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BE4" w:rsidRDefault="00526BE4" w:rsidP="00526BE4">
      <w:pPr>
        <w:pStyle w:val="paragraph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 Утверждаю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                                                                                      Председатель Педагогического совета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                                                             </w:t>
      </w:r>
      <w:r w:rsidR="0091030E">
        <w:rPr>
          <w:rStyle w:val="normaltextrun"/>
          <w:sz w:val="28"/>
          <w:szCs w:val="28"/>
        </w:rPr>
        <w:t>                   Заведующий МК</w:t>
      </w:r>
      <w:r>
        <w:rPr>
          <w:rStyle w:val="normaltextrun"/>
          <w:sz w:val="28"/>
          <w:szCs w:val="28"/>
        </w:rPr>
        <w:t>ДОУ</w:t>
      </w:r>
      <w:r>
        <w:rPr>
          <w:rStyle w:val="eop"/>
          <w:sz w:val="28"/>
          <w:szCs w:val="28"/>
        </w:rPr>
        <w:t> </w:t>
      </w:r>
    </w:p>
    <w:p w:rsidR="00526BE4" w:rsidRDefault="0091030E" w:rsidP="00526BE4">
      <w:pPr>
        <w:pStyle w:val="paragraph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Д/с «Кызыл-</w:t>
      </w:r>
      <w:proofErr w:type="spellStart"/>
      <w:r>
        <w:rPr>
          <w:rStyle w:val="normaltextrun"/>
          <w:sz w:val="28"/>
          <w:szCs w:val="28"/>
        </w:rPr>
        <w:t>Гуьль</w:t>
      </w:r>
      <w:proofErr w:type="spellEnd"/>
      <w:r>
        <w:rPr>
          <w:rStyle w:val="normaltextrun"/>
          <w:sz w:val="28"/>
          <w:szCs w:val="28"/>
        </w:rPr>
        <w:t>»</w:t>
      </w:r>
      <w:r w:rsidR="00526BE4"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91030E">
        <w:rPr>
          <w:rStyle w:val="normaltextrun"/>
          <w:sz w:val="28"/>
          <w:szCs w:val="28"/>
        </w:rPr>
        <w:t>          _______/</w:t>
      </w:r>
      <w:proofErr w:type="spellStart"/>
      <w:r w:rsidR="0091030E">
        <w:rPr>
          <w:rStyle w:val="normaltextrun"/>
          <w:sz w:val="28"/>
          <w:szCs w:val="28"/>
        </w:rPr>
        <w:t>Муталимова</w:t>
      </w:r>
      <w:proofErr w:type="spellEnd"/>
      <w:r w:rsidR="0091030E">
        <w:rPr>
          <w:rStyle w:val="normaltextrun"/>
          <w:sz w:val="28"/>
          <w:szCs w:val="28"/>
        </w:rPr>
        <w:t xml:space="preserve"> А.</w:t>
      </w:r>
      <w:proofErr w:type="gramStart"/>
      <w:r w:rsidR="0091030E">
        <w:rPr>
          <w:rStyle w:val="normaltextrun"/>
          <w:sz w:val="28"/>
          <w:szCs w:val="28"/>
        </w:rPr>
        <w:t>Р</w:t>
      </w:r>
      <w:proofErr w:type="gramEnd"/>
      <w:r>
        <w:rPr>
          <w:rStyle w:val="normaltextrun"/>
          <w:sz w:val="28"/>
          <w:szCs w:val="28"/>
        </w:rPr>
        <w:t>/  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                                                                     «____»__________</w:t>
      </w:r>
      <w:r w:rsidR="0091030E">
        <w:rPr>
          <w:rStyle w:val="normaltextrun"/>
          <w:sz w:val="28"/>
          <w:szCs w:val="28"/>
        </w:rPr>
        <w:t>_2018</w:t>
      </w:r>
      <w:r>
        <w:rPr>
          <w:rStyle w:val="normaltextrun"/>
          <w:sz w:val="28"/>
          <w:szCs w:val="28"/>
        </w:rPr>
        <w:t>г.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ПОЛОЖЕНИЕ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«Об антикоррупционной политике</w:t>
      </w:r>
      <w:r>
        <w:rPr>
          <w:rStyle w:val="eop"/>
          <w:sz w:val="28"/>
          <w:szCs w:val="28"/>
        </w:rPr>
        <w:t> </w:t>
      </w:r>
    </w:p>
    <w:p w:rsidR="00526BE4" w:rsidRDefault="0091030E" w:rsidP="00526BE4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муниципального казен</w:t>
      </w:r>
      <w:r w:rsidR="00526BE4">
        <w:rPr>
          <w:rStyle w:val="normaltextrun"/>
          <w:sz w:val="28"/>
          <w:szCs w:val="28"/>
        </w:rPr>
        <w:t>ного дошкольного образовательного учре</w:t>
      </w:r>
      <w:r w:rsidR="009566E0">
        <w:rPr>
          <w:rStyle w:val="normaltextrun"/>
          <w:sz w:val="28"/>
          <w:szCs w:val="28"/>
        </w:rPr>
        <w:t>ждения д</w:t>
      </w:r>
      <w:r>
        <w:rPr>
          <w:rStyle w:val="normaltextrun"/>
          <w:sz w:val="28"/>
          <w:szCs w:val="28"/>
        </w:rPr>
        <w:t>етский сад «Кызыл-</w:t>
      </w:r>
      <w:proofErr w:type="spellStart"/>
      <w:r>
        <w:rPr>
          <w:rStyle w:val="normaltextrun"/>
          <w:sz w:val="28"/>
          <w:szCs w:val="28"/>
        </w:rPr>
        <w:t>Гуьль</w:t>
      </w:r>
      <w:proofErr w:type="spellEnd"/>
      <w:r w:rsidR="00526BE4">
        <w:rPr>
          <w:rStyle w:val="normaltextrun"/>
          <w:sz w:val="28"/>
          <w:szCs w:val="28"/>
        </w:rPr>
        <w:t>»</w:t>
      </w:r>
      <w:r w:rsidR="00526BE4"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                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                                                        Принято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                                           </w:t>
      </w:r>
      <w:r w:rsidR="0091030E">
        <w:rPr>
          <w:rStyle w:val="normaltextrun"/>
          <w:sz w:val="28"/>
          <w:szCs w:val="28"/>
        </w:rPr>
        <w:t xml:space="preserve">   </w:t>
      </w:r>
      <w:r>
        <w:rPr>
          <w:rStyle w:val="normaltextrun"/>
          <w:sz w:val="28"/>
          <w:szCs w:val="28"/>
        </w:rPr>
        <w:t>на заседании Педагогического совета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Прото</w:t>
      </w:r>
      <w:r w:rsidR="009566E0">
        <w:rPr>
          <w:rStyle w:val="normaltextrun"/>
          <w:sz w:val="28"/>
          <w:szCs w:val="28"/>
        </w:rPr>
        <w:t>кол № 23 от « 01» 09 .</w:t>
      </w:r>
      <w:r w:rsidR="0091030E">
        <w:rPr>
          <w:rStyle w:val="normaltextrun"/>
          <w:sz w:val="28"/>
          <w:szCs w:val="28"/>
        </w:rPr>
        <w:t>2018</w:t>
      </w:r>
      <w:r>
        <w:rPr>
          <w:rStyle w:val="normaltextrun"/>
          <w:sz w:val="28"/>
          <w:szCs w:val="28"/>
        </w:rPr>
        <w:t>г.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 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  <w:r>
        <w:rPr>
          <w:rStyle w:val="normaltextrun"/>
          <w:sz w:val="28"/>
          <w:szCs w:val="28"/>
        </w:rPr>
        <w:t xml:space="preserve"> Содержание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1. Цели и задачи внедрения антикоррупционной политики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2. Используемые в политике понятия и определения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3. Основные принципы антикоррупционной деятельности организации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4. Область применения политики и круг лиц, попадающих </w:t>
      </w:r>
      <w:proofErr w:type="gramStart"/>
      <w:r>
        <w:rPr>
          <w:rStyle w:val="normaltextrun"/>
          <w:sz w:val="28"/>
          <w:szCs w:val="28"/>
        </w:rPr>
        <w:t>под</w:t>
      </w:r>
      <w:proofErr w:type="gramEnd"/>
      <w:r>
        <w:rPr>
          <w:rStyle w:val="normaltextrun"/>
          <w:sz w:val="28"/>
          <w:szCs w:val="28"/>
        </w:rPr>
        <w:t> </w:t>
      </w:r>
      <w:proofErr w:type="gramStart"/>
      <w:r>
        <w:rPr>
          <w:rStyle w:val="normaltextrun"/>
          <w:sz w:val="28"/>
          <w:szCs w:val="28"/>
        </w:rPr>
        <w:t>ее</w:t>
      </w:r>
      <w:proofErr w:type="gramEnd"/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действие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5. Определение должностных лиц организации, ответственных </w:t>
      </w:r>
      <w:proofErr w:type="gramStart"/>
      <w:r>
        <w:rPr>
          <w:rStyle w:val="normaltextrun"/>
          <w:sz w:val="28"/>
          <w:szCs w:val="28"/>
        </w:rPr>
        <w:t>за</w:t>
      </w:r>
      <w:proofErr w:type="gramEnd"/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реализацию антикоррупционной политики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6. Определение и закрепление обязанностей работников и организации,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>
        <w:rPr>
          <w:rStyle w:val="normaltextrun"/>
          <w:sz w:val="28"/>
          <w:szCs w:val="28"/>
        </w:rPr>
        <w:t>связанных</w:t>
      </w:r>
      <w:proofErr w:type="gramEnd"/>
      <w:r>
        <w:rPr>
          <w:rStyle w:val="normaltextrun"/>
          <w:sz w:val="28"/>
          <w:szCs w:val="28"/>
        </w:rPr>
        <w:t> с предупреждением и противодействием коррупции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7. Установление перечня </w:t>
      </w:r>
      <w:proofErr w:type="gramStart"/>
      <w:r>
        <w:rPr>
          <w:rStyle w:val="normaltextrun"/>
          <w:sz w:val="28"/>
          <w:szCs w:val="28"/>
        </w:rPr>
        <w:t>реализуемых</w:t>
      </w:r>
      <w:proofErr w:type="gramEnd"/>
      <w:r>
        <w:rPr>
          <w:rStyle w:val="normaltextrun"/>
          <w:sz w:val="28"/>
          <w:szCs w:val="28"/>
        </w:rPr>
        <w:t> организацией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антикоррупционных мероприятий, стандартов и процедур и порядок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их выполнения (применения)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8. Ответственность сотрудников за несоблюдение требований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антикоррупционной политики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9. Порядок пересмотра и внесения изменений в </w:t>
      </w:r>
      <w:proofErr w:type="gramStart"/>
      <w:r>
        <w:rPr>
          <w:rStyle w:val="normaltextrun"/>
          <w:sz w:val="28"/>
          <w:szCs w:val="28"/>
        </w:rPr>
        <w:t>антикоррупционную</w:t>
      </w:r>
      <w:proofErr w:type="gramEnd"/>
      <w:r>
        <w:rPr>
          <w:rStyle w:val="eop"/>
          <w:sz w:val="28"/>
          <w:szCs w:val="28"/>
        </w:rPr>
        <w:t> </w:t>
      </w:r>
    </w:p>
    <w:p w:rsidR="0091030E" w:rsidRDefault="00526BE4" w:rsidP="00526BE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политику организации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lastRenderedPageBreak/>
        <w:t>1. Цели и задачи внедрения антикоррупционной политики в учреждении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Антикорру</w:t>
      </w:r>
      <w:r w:rsidR="0091030E">
        <w:rPr>
          <w:rStyle w:val="normaltextrun"/>
          <w:sz w:val="28"/>
          <w:szCs w:val="28"/>
        </w:rPr>
        <w:t>пционная политика МКДОУ</w:t>
      </w:r>
      <w:r w:rsidR="009566E0">
        <w:rPr>
          <w:rStyle w:val="normaltextrun"/>
          <w:sz w:val="28"/>
          <w:szCs w:val="28"/>
        </w:rPr>
        <w:t xml:space="preserve"> д/с </w:t>
      </w:r>
      <w:bookmarkStart w:id="0" w:name="_GoBack"/>
      <w:bookmarkEnd w:id="0"/>
      <w:r w:rsidR="0091030E">
        <w:rPr>
          <w:rStyle w:val="normaltextrun"/>
          <w:sz w:val="28"/>
          <w:szCs w:val="28"/>
        </w:rPr>
        <w:t>«Кызыл-</w:t>
      </w:r>
      <w:proofErr w:type="spellStart"/>
      <w:r w:rsidR="0091030E">
        <w:rPr>
          <w:rStyle w:val="normaltextrun"/>
          <w:sz w:val="28"/>
          <w:szCs w:val="28"/>
        </w:rPr>
        <w:t>Гуьль</w:t>
      </w:r>
      <w:proofErr w:type="spellEnd"/>
      <w:r w:rsidR="0091030E">
        <w:rPr>
          <w:rStyle w:val="normaltextrun"/>
          <w:sz w:val="28"/>
          <w:szCs w:val="28"/>
        </w:rPr>
        <w:t>»</w:t>
      </w:r>
      <w:r>
        <w:rPr>
          <w:rStyle w:val="normaltextrun"/>
          <w:sz w:val="28"/>
          <w:szCs w:val="28"/>
        </w:rPr>
        <w:t> (далее - учреждение)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Основополагающим нормативным правовым актом в сфере борьбы </w:t>
      </w:r>
      <w:proofErr w:type="gramStart"/>
      <w:r>
        <w:rPr>
          <w:rStyle w:val="normaltextrun"/>
          <w:sz w:val="28"/>
          <w:szCs w:val="28"/>
        </w:rPr>
        <w:t>с</w:t>
      </w:r>
      <w:proofErr w:type="gramEnd"/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коррупцией является Федеральный закон от 25 декабря 2008 г. № 273-ФЗ «О противодействии коррупции» (далее – Федеральный закон № 273-ФЗ).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Нормативными актами, регулирующими антикоррупционную политику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учреждения являются также Закон «Об образовании», закон «О контрактной системе в сфере закупок товаров, работ, услуг для обеспечения государственных  и муниципальных нужд», Устав учреждения и другие локальные акты.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В соответствии со ст.13.3 Федерального закона № 273-ФЗ меры </w:t>
      </w:r>
      <w:proofErr w:type="gramStart"/>
      <w:r>
        <w:rPr>
          <w:rStyle w:val="normaltextrun"/>
          <w:sz w:val="28"/>
          <w:szCs w:val="28"/>
        </w:rPr>
        <w:t>по</w:t>
      </w:r>
      <w:proofErr w:type="gramEnd"/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предупреждению коррупции, принимаемые в организации, могут включать: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1) определение подразделений или должностных лиц, ответственных </w:t>
      </w:r>
      <w:proofErr w:type="gramStart"/>
      <w:r>
        <w:rPr>
          <w:rStyle w:val="normaltextrun"/>
          <w:sz w:val="28"/>
          <w:szCs w:val="28"/>
        </w:rPr>
        <w:t>за</w:t>
      </w:r>
      <w:proofErr w:type="gramEnd"/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профилактику коррупционных и иных правонарушений;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2) сотрудничество организации с правоохранительными органами;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3) разработку и внедрение в практику стандартов и процедур, направленных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на обеспечение добросовестной работы организации;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4) принятие кодекса этики и служебного поведения работников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организации;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5) предотвращение и урегулирование конфликта интересов;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6) недопущение составления неофициальной отчетности и использования поддельных документов.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Антикоррупционная политика детского сада направлена на реализацию данных мер.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2. Используемые в политике понятия и определения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proofErr w:type="gramStart"/>
      <w:r>
        <w:rPr>
          <w:rStyle w:val="normaltextrun"/>
          <w:sz w:val="28"/>
          <w:szCs w:val="28"/>
        </w:rPr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rPr>
          <w:rStyle w:val="normaltextrun"/>
          <w:sz w:val="28"/>
          <w:szCs w:val="28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</w:t>
      </w:r>
      <w:r>
        <w:rPr>
          <w:rStyle w:val="normaltextrun"/>
          <w:sz w:val="28"/>
          <w:szCs w:val="28"/>
        </w:rPr>
        <w:lastRenderedPageBreak/>
        <w:t>полномочий (пункт 2 статьи 1 Федерального закона от 25 декабря 2008 г. № 273-ФЗ «О противодействии коррупции»):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а) по предупреждению коррупции, в том числе по выявлению и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последующему устранению причин коррупции (профилактика коррупции);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б) по выявлению, предупреждению, пресечению, раскрытию и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расследованию коррупционных правонарушений (борьба с коррупцией);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в) по минимизации и (или) ликвидации последствий коррупционных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правонарушений.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Организация – юридическое лицо независимо от формы собственности,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организационно-правовой формы и отраслевой принадлежности.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Контрагент – любое российское или иностранное юридическое или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физическое лицо, с которым организация вступает в договорные отношения, за исключением трудовых отношений.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Взятка – получение должностным лицом, иностранным должностным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rStyle w:val="normaltextrun"/>
          <w:sz w:val="28"/>
          <w:szCs w:val="28"/>
        </w:rPr>
        <w:t>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</w:t>
      </w:r>
      <w:proofErr w:type="gramEnd"/>
      <w:r>
        <w:rPr>
          <w:rStyle w:val="normaltextrun"/>
          <w:sz w:val="28"/>
          <w:szCs w:val="28"/>
        </w:rPr>
        <w:t> действиям (бездействию), а равно за общее покровительство или попустительство по службе.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Коммерческий подкуп – </w:t>
      </w:r>
      <w:proofErr w:type="gramStart"/>
      <w:r>
        <w:rPr>
          <w:rStyle w:val="normaltextrun"/>
          <w:sz w:val="28"/>
          <w:szCs w:val="28"/>
        </w:rPr>
        <w:t>незаконные</w:t>
      </w:r>
      <w:proofErr w:type="gramEnd"/>
      <w:r>
        <w:rPr>
          <w:rStyle w:val="normaltextrun"/>
          <w:sz w:val="28"/>
          <w:szCs w:val="28"/>
        </w:rPr>
        <w:t> передача лицу, выполняющему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</w:t>
      </w:r>
      <w:proofErr w:type="gramStart"/>
      <w:r>
        <w:rPr>
          <w:rStyle w:val="normaltextrun"/>
          <w:sz w:val="28"/>
          <w:szCs w:val="28"/>
        </w:rPr>
        <w:t>)в</w:t>
      </w:r>
      <w:proofErr w:type="gramEnd"/>
      <w:r>
        <w:rPr>
          <w:rStyle w:val="normaltextrun"/>
          <w:sz w:val="28"/>
          <w:szCs w:val="28"/>
        </w:rPr>
        <w:t> интересах дающего в связи с занимаемым этим лицом служебным положением (часть 1 статьи 204 Уголовного кодекса Российской Федерации).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Конфликт интересов – ситуация, при которой личная заинтересованност</w:t>
      </w:r>
      <w:proofErr w:type="gramStart"/>
      <w:r>
        <w:rPr>
          <w:rStyle w:val="normaltextrun"/>
          <w:sz w:val="28"/>
          <w:szCs w:val="28"/>
        </w:rPr>
        <w:t>ь(</w:t>
      </w:r>
      <w:proofErr w:type="gramEnd"/>
      <w:r>
        <w:rPr>
          <w:rStyle w:val="normaltextrun"/>
          <w:sz w:val="28"/>
          <w:szCs w:val="28"/>
        </w:rPr>
        <w:t>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Личная заинтересованность работника (представителя организации) –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</w:t>
      </w:r>
      <w:r>
        <w:rPr>
          <w:rStyle w:val="normaltextrun"/>
          <w:sz w:val="28"/>
          <w:szCs w:val="28"/>
        </w:rPr>
        <w:lastRenderedPageBreak/>
        <w:t>ценностей, иного имущества или услуг имущественного характера, иных имущественных прав для себя или для третьих лиц.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3.Основные принципы антикоррупционной деятельности организации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Системы мер противодействия коррупции в учреждении основывается на следующих ключевых принципах: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1. Принцип соответствия политики организации </w:t>
      </w:r>
      <w:proofErr w:type="gramStart"/>
      <w:r>
        <w:rPr>
          <w:rStyle w:val="normaltextrun"/>
          <w:i/>
          <w:iCs/>
          <w:sz w:val="28"/>
          <w:szCs w:val="28"/>
        </w:rPr>
        <w:t>действующему</w:t>
      </w:r>
      <w:proofErr w:type="gramEnd"/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законодательству и общепринятым нормам. 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Соответствие реализуемых антикоррупционных 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2. Принцип личного примера руководства.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Ключевая роль руководства организации в формировании культуры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нетерпимости к коррупции и в создании внутриорганизационной системы предупреждения и противодействия коррупции.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3. Принцип вовлеченности работников.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Информированность работников организации о положениях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антикоррупционного законодательства и их активное участие в формировании и реализации антикоррупционных стандартов и процедур.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4. Принцип соразмерности антикоррупционных процедур риску коррупции.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5. Принцип эффективности антикоррупционных процедур.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Применение в организации таких антикоррупционных мероприятий,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которые имеют низкую стоимость, обеспечивают простоту реализации и </w:t>
      </w:r>
      <w:proofErr w:type="gramStart"/>
      <w:r>
        <w:rPr>
          <w:rStyle w:val="normaltextrun"/>
          <w:sz w:val="28"/>
          <w:szCs w:val="28"/>
        </w:rPr>
        <w:t>приносят значимый результат</w:t>
      </w:r>
      <w:proofErr w:type="gramEnd"/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6. Принцип ответственности и неотвратимости наказания.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 антикоррупционной политики.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7. Принцип открытости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Информирование контрагентов, партнеров и общественности о принятых в организации антикоррупционных стандартах ведения деятельности.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8. Принцип постоянного контроля и регулярного мониторинга.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Регулярное осуществление мониторинга эффективности внедренных антикоррупционных стандартов и процедур, а также </w:t>
      </w:r>
      <w:proofErr w:type="gramStart"/>
      <w:r>
        <w:rPr>
          <w:rStyle w:val="normaltextrun"/>
          <w:sz w:val="28"/>
          <w:szCs w:val="28"/>
        </w:rPr>
        <w:t>контроля за</w:t>
      </w:r>
      <w:proofErr w:type="gramEnd"/>
      <w:r>
        <w:rPr>
          <w:rStyle w:val="normaltextrun"/>
          <w:sz w:val="28"/>
          <w:szCs w:val="28"/>
        </w:rPr>
        <w:t> их исполнением.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lastRenderedPageBreak/>
        <w:t>4. Область применения политики и круг лиц, попадающих </w:t>
      </w:r>
      <w:proofErr w:type="gramStart"/>
      <w:r>
        <w:rPr>
          <w:rStyle w:val="normaltextrun"/>
          <w:b/>
          <w:bCs/>
          <w:sz w:val="28"/>
          <w:szCs w:val="28"/>
        </w:rPr>
        <w:t>под</w:t>
      </w:r>
      <w:proofErr w:type="gramEnd"/>
      <w:r>
        <w:rPr>
          <w:rStyle w:val="normaltextrun"/>
          <w:b/>
          <w:bCs/>
          <w:sz w:val="28"/>
          <w:szCs w:val="28"/>
        </w:rPr>
        <w:t> </w:t>
      </w:r>
      <w:proofErr w:type="gramStart"/>
      <w:r>
        <w:rPr>
          <w:rStyle w:val="normaltextrun"/>
          <w:b/>
          <w:bCs/>
          <w:sz w:val="28"/>
          <w:szCs w:val="28"/>
        </w:rPr>
        <w:t>ее</w:t>
      </w:r>
      <w:proofErr w:type="gramEnd"/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действие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Основным кругом лиц, попадающих под действие политики, являются работники учреждения, находящиеся с ней в трудовых отношениях, вне зависимости от занимаемой должности и выполняемых функций. Политика распространяется и на лица, выполняющие для лицея работы или предоставляющие услуги на основе гражданско-правовых договоров. В этом случае соответствующие положения нужно включить в текст договоров.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5. Определение должностных лиц лицея, ответственных за реализацию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антикоррупционной политики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В учреждении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заведующий.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Задачи, функции и полномочия заведующего в сфере противодействия коррупции определены его Должностной инструкцией.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Эти обязанности включают в частности:</w:t>
      </w:r>
      <w:r>
        <w:rPr>
          <w:rStyle w:val="eop"/>
          <w:sz w:val="28"/>
          <w:szCs w:val="28"/>
        </w:rPr>
        <w:t> </w:t>
      </w:r>
    </w:p>
    <w:p w:rsidR="00526BE4" w:rsidRDefault="00526BE4" w:rsidP="00526BE4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sym w:font="Symbol" w:char="F020"/>
      </w:r>
      <w:r>
        <w:rPr>
          <w:rStyle w:val="normaltextrun"/>
          <w:sz w:val="28"/>
          <w:szCs w:val="28"/>
        </w:rPr>
        <w:t>разработку локальных нормативных актов организации, направленных </w:t>
      </w:r>
      <w:r>
        <w:rPr>
          <w:rStyle w:val="spellingerror"/>
          <w:sz w:val="28"/>
          <w:szCs w:val="28"/>
        </w:rPr>
        <w:t>на</w:t>
      </w:r>
      <w:r w:rsidR="0091030E">
        <w:rPr>
          <w:rStyle w:val="spellingerror"/>
          <w:sz w:val="28"/>
          <w:szCs w:val="28"/>
        </w:rPr>
        <w:t xml:space="preserve"> </w:t>
      </w:r>
      <w:r>
        <w:rPr>
          <w:rStyle w:val="spellingerror"/>
          <w:sz w:val="28"/>
          <w:szCs w:val="28"/>
        </w:rPr>
        <w:t>реализацию</w:t>
      </w:r>
      <w:r>
        <w:rPr>
          <w:rStyle w:val="normaltextrun"/>
          <w:sz w:val="28"/>
          <w:szCs w:val="28"/>
        </w:rPr>
        <w:t> мер по предупреждению коррупции (антикоррупционной политики, кодекса этики и служебного поведения работников и т.д.);</w:t>
      </w:r>
      <w:r>
        <w:rPr>
          <w:rStyle w:val="eop"/>
          <w:sz w:val="28"/>
          <w:szCs w:val="28"/>
        </w:rPr>
        <w:t> </w:t>
      </w:r>
    </w:p>
    <w:p w:rsidR="00F13F47" w:rsidRPr="00F13F47" w:rsidRDefault="00526BE4" w:rsidP="00F13F47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sym w:font="Symbol" w:char="F020"/>
      </w:r>
      <w:r>
        <w:rPr>
          <w:rStyle w:val="normaltextrun"/>
          <w:sz w:val="28"/>
          <w:szCs w:val="28"/>
        </w:rPr>
        <w:t>проведение контрольных мероприятий, направленных на выявл</w:t>
      </w:r>
      <w:r w:rsidR="00F13F47">
        <w:rPr>
          <w:rStyle w:val="normaltextrun"/>
          <w:sz w:val="28"/>
          <w:szCs w:val="28"/>
        </w:rPr>
        <w:t>ение</w:t>
      </w:r>
      <w:r w:rsidR="00CC3302" w:rsidRPr="00F13F47">
        <w:rPr>
          <w:rStyle w:val="eop"/>
          <w:sz w:val="28"/>
          <w:szCs w:val="28"/>
        </w:rPr>
        <w:t> </w:t>
      </w:r>
      <w:r w:rsidR="00F13F47" w:rsidRPr="00F13F47">
        <w:rPr>
          <w:rStyle w:val="normaltextrun"/>
          <w:sz w:val="28"/>
          <w:szCs w:val="28"/>
        </w:rPr>
        <w:t>коррупционных правонарушений работниками организации;</w:t>
      </w:r>
      <w:r w:rsidR="00F13F47" w:rsidRPr="00F13F47">
        <w:rPr>
          <w:rStyle w:val="eop"/>
          <w:sz w:val="28"/>
          <w:szCs w:val="28"/>
        </w:rPr>
        <w:t> </w:t>
      </w:r>
    </w:p>
    <w:p w:rsidR="00F13F47" w:rsidRDefault="00F13F47" w:rsidP="00F13F47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sym w:font="Symbol" w:char="F020"/>
      </w:r>
      <w:r>
        <w:rPr>
          <w:rStyle w:val="normaltextrun"/>
          <w:sz w:val="28"/>
          <w:szCs w:val="28"/>
        </w:rPr>
        <w:t>организация проведения оценки коррупционных рисков;</w:t>
      </w:r>
      <w:r>
        <w:rPr>
          <w:rStyle w:val="eop"/>
          <w:sz w:val="28"/>
          <w:szCs w:val="28"/>
        </w:rPr>
        <w:t> </w:t>
      </w:r>
    </w:p>
    <w:p w:rsidR="00F13F47" w:rsidRDefault="00F13F47" w:rsidP="00F13F47">
      <w:pPr>
        <w:pStyle w:val="paragraph"/>
        <w:numPr>
          <w:ilvl w:val="0"/>
          <w:numId w:val="25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sym w:font="Symbol" w:char="F020"/>
      </w:r>
      <w:r>
        <w:rPr>
          <w:rStyle w:val="normaltextrun"/>
          <w:sz w:val="28"/>
          <w:szCs w:val="28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лицея или иными лицами;</w:t>
      </w:r>
      <w:r>
        <w:rPr>
          <w:rStyle w:val="eop"/>
          <w:sz w:val="28"/>
          <w:szCs w:val="28"/>
        </w:rPr>
        <w:t> </w:t>
      </w:r>
    </w:p>
    <w:p w:rsidR="00F13F47" w:rsidRDefault="00F13F47" w:rsidP="00F13F47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организация заполнения и рассмотрения деклараций о конфликте</w:t>
      </w:r>
      <w:r>
        <w:rPr>
          <w:rStyle w:val="eop"/>
          <w:sz w:val="28"/>
          <w:szCs w:val="28"/>
        </w:rPr>
        <w:t> </w:t>
      </w:r>
    </w:p>
    <w:p w:rsidR="00F13F47" w:rsidRDefault="00F13F47" w:rsidP="00F13F47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интересов;</w:t>
      </w:r>
      <w:r>
        <w:rPr>
          <w:rStyle w:val="eop"/>
          <w:sz w:val="28"/>
          <w:szCs w:val="28"/>
        </w:rPr>
        <w:t> </w:t>
      </w:r>
    </w:p>
    <w:p w:rsidR="00F13F47" w:rsidRDefault="00F13F47" w:rsidP="00F13F47">
      <w:pPr>
        <w:pStyle w:val="paragraph"/>
        <w:numPr>
          <w:ilvl w:val="0"/>
          <w:numId w:val="27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организация обучающих мероприятий по вопросам профилактики и</w:t>
      </w:r>
      <w:r>
        <w:rPr>
          <w:rStyle w:val="eop"/>
          <w:sz w:val="28"/>
          <w:szCs w:val="28"/>
        </w:rPr>
        <w:t> </w:t>
      </w:r>
    </w:p>
    <w:p w:rsidR="00F13F47" w:rsidRDefault="00F13F47" w:rsidP="00F13F47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противодействия коррупции и индивидуального консультирования работников;</w:t>
      </w:r>
      <w:r>
        <w:rPr>
          <w:rStyle w:val="eop"/>
          <w:sz w:val="28"/>
          <w:szCs w:val="28"/>
        </w:rPr>
        <w:t> </w:t>
      </w:r>
    </w:p>
    <w:p w:rsidR="00F13F47" w:rsidRDefault="00F13F47" w:rsidP="00F13F47">
      <w:pPr>
        <w:pStyle w:val="paragraph"/>
        <w:numPr>
          <w:ilvl w:val="0"/>
          <w:numId w:val="28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sym w:font="Symbol" w:char="F020"/>
      </w:r>
      <w:r>
        <w:rPr>
          <w:rStyle w:val="normaltextrun"/>
          <w:sz w:val="28"/>
          <w:szCs w:val="28"/>
        </w:rPr>
        <w:t>оказание содействия уполномоченным представителям контрольн</w:t>
      </w:r>
      <w:proofErr w:type="gramStart"/>
      <w:r>
        <w:rPr>
          <w:rStyle w:val="normaltextrun"/>
          <w:sz w:val="28"/>
          <w:szCs w:val="28"/>
        </w:rPr>
        <w:t>о-</w:t>
      </w:r>
      <w:proofErr w:type="gramEnd"/>
      <w:r>
        <w:rPr>
          <w:rStyle w:val="normaltextrun"/>
          <w:sz w:val="28"/>
          <w:szCs w:val="28"/>
        </w:rPr>
        <w:t xml:space="preserve">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  <w:r>
        <w:rPr>
          <w:rStyle w:val="eop"/>
          <w:sz w:val="28"/>
          <w:szCs w:val="28"/>
        </w:rPr>
        <w:t> </w:t>
      </w:r>
    </w:p>
    <w:p w:rsidR="00F13F47" w:rsidRDefault="00F13F47" w:rsidP="00F13F47">
      <w:pPr>
        <w:pStyle w:val="paragraph"/>
        <w:numPr>
          <w:ilvl w:val="0"/>
          <w:numId w:val="29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  <w:r>
        <w:rPr>
          <w:rStyle w:val="eop"/>
          <w:sz w:val="28"/>
          <w:szCs w:val="28"/>
        </w:rPr>
        <w:t> </w:t>
      </w:r>
    </w:p>
    <w:p w:rsidR="00F13F47" w:rsidRDefault="00F13F47" w:rsidP="00F13F47">
      <w:pPr>
        <w:pStyle w:val="paragraph"/>
        <w:numPr>
          <w:ilvl w:val="0"/>
          <w:numId w:val="29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sym w:font="Symbol" w:char="F020"/>
      </w:r>
      <w:r>
        <w:rPr>
          <w:rStyle w:val="normaltextrun"/>
          <w:sz w:val="28"/>
          <w:szCs w:val="28"/>
        </w:rPr>
        <w:t>проведение оценки результатов антикоррупционной работы и подготовка соответствующих отчетных материалов Учредителю.</w:t>
      </w:r>
      <w:r>
        <w:rPr>
          <w:rStyle w:val="eop"/>
          <w:sz w:val="28"/>
          <w:szCs w:val="28"/>
        </w:rPr>
        <w:t> </w:t>
      </w:r>
    </w:p>
    <w:p w:rsidR="00CC3302" w:rsidRDefault="00CC3302" w:rsidP="00CC330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526BE4" w:rsidRDefault="00526BE4"/>
    <w:sectPr w:rsidR="00526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3C65"/>
    <w:multiLevelType w:val="multilevel"/>
    <w:tmpl w:val="60E2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EA5A82"/>
    <w:multiLevelType w:val="multilevel"/>
    <w:tmpl w:val="D4E6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7F3E50"/>
    <w:multiLevelType w:val="multilevel"/>
    <w:tmpl w:val="ACC6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88146D"/>
    <w:multiLevelType w:val="multilevel"/>
    <w:tmpl w:val="BA72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11B7A40"/>
    <w:multiLevelType w:val="multilevel"/>
    <w:tmpl w:val="5388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595F88"/>
    <w:multiLevelType w:val="multilevel"/>
    <w:tmpl w:val="7E5E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2B1B9F"/>
    <w:multiLevelType w:val="multilevel"/>
    <w:tmpl w:val="BE12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E735D3B"/>
    <w:multiLevelType w:val="multilevel"/>
    <w:tmpl w:val="C0D0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2635775"/>
    <w:multiLevelType w:val="multilevel"/>
    <w:tmpl w:val="DCBC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42713D6"/>
    <w:multiLevelType w:val="multilevel"/>
    <w:tmpl w:val="72D2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54D32B8"/>
    <w:multiLevelType w:val="multilevel"/>
    <w:tmpl w:val="0670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BBA4AD5"/>
    <w:multiLevelType w:val="multilevel"/>
    <w:tmpl w:val="29D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C586E5E"/>
    <w:multiLevelType w:val="multilevel"/>
    <w:tmpl w:val="A1B6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57A3534"/>
    <w:multiLevelType w:val="multilevel"/>
    <w:tmpl w:val="8CA2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80F5F7C"/>
    <w:multiLevelType w:val="multilevel"/>
    <w:tmpl w:val="DC6C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3F37A1E"/>
    <w:multiLevelType w:val="multilevel"/>
    <w:tmpl w:val="2AAE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5D30184"/>
    <w:multiLevelType w:val="multilevel"/>
    <w:tmpl w:val="B6B8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DA613CD"/>
    <w:multiLevelType w:val="multilevel"/>
    <w:tmpl w:val="B696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DD074F5"/>
    <w:multiLevelType w:val="multilevel"/>
    <w:tmpl w:val="3AC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13A7380"/>
    <w:multiLevelType w:val="multilevel"/>
    <w:tmpl w:val="A042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3657F3F"/>
    <w:multiLevelType w:val="multilevel"/>
    <w:tmpl w:val="DCA4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3F63EA1"/>
    <w:multiLevelType w:val="multilevel"/>
    <w:tmpl w:val="D478B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6746346"/>
    <w:multiLevelType w:val="multilevel"/>
    <w:tmpl w:val="60F2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91F47F8"/>
    <w:multiLevelType w:val="multilevel"/>
    <w:tmpl w:val="961E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A694960"/>
    <w:multiLevelType w:val="multilevel"/>
    <w:tmpl w:val="786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AB80BDA"/>
    <w:multiLevelType w:val="multilevel"/>
    <w:tmpl w:val="D7B6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8DF53AD"/>
    <w:multiLevelType w:val="multilevel"/>
    <w:tmpl w:val="C778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92E22EC"/>
    <w:multiLevelType w:val="multilevel"/>
    <w:tmpl w:val="043C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CD26B16"/>
    <w:multiLevelType w:val="multilevel"/>
    <w:tmpl w:val="0D04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10"/>
  </w:num>
  <w:num w:numId="3">
    <w:abstractNumId w:val="21"/>
  </w:num>
  <w:num w:numId="4">
    <w:abstractNumId w:val="16"/>
  </w:num>
  <w:num w:numId="5">
    <w:abstractNumId w:val="24"/>
  </w:num>
  <w:num w:numId="6">
    <w:abstractNumId w:val="20"/>
  </w:num>
  <w:num w:numId="7">
    <w:abstractNumId w:val="12"/>
  </w:num>
  <w:num w:numId="8">
    <w:abstractNumId w:val="2"/>
  </w:num>
  <w:num w:numId="9">
    <w:abstractNumId w:val="0"/>
  </w:num>
  <w:num w:numId="10">
    <w:abstractNumId w:val="26"/>
  </w:num>
  <w:num w:numId="11">
    <w:abstractNumId w:val="4"/>
  </w:num>
  <w:num w:numId="12">
    <w:abstractNumId w:val="8"/>
  </w:num>
  <w:num w:numId="13">
    <w:abstractNumId w:val="23"/>
  </w:num>
  <w:num w:numId="14">
    <w:abstractNumId w:val="14"/>
  </w:num>
  <w:num w:numId="15">
    <w:abstractNumId w:val="6"/>
  </w:num>
  <w:num w:numId="16">
    <w:abstractNumId w:val="7"/>
  </w:num>
  <w:num w:numId="17">
    <w:abstractNumId w:val="22"/>
  </w:num>
  <w:num w:numId="18">
    <w:abstractNumId w:val="3"/>
  </w:num>
  <w:num w:numId="19">
    <w:abstractNumId w:val="17"/>
  </w:num>
  <w:num w:numId="20">
    <w:abstractNumId w:val="11"/>
  </w:num>
  <w:num w:numId="21">
    <w:abstractNumId w:val="13"/>
  </w:num>
  <w:num w:numId="22">
    <w:abstractNumId w:val="15"/>
  </w:num>
  <w:num w:numId="23">
    <w:abstractNumId w:val="27"/>
  </w:num>
  <w:num w:numId="24">
    <w:abstractNumId w:val="5"/>
  </w:num>
  <w:num w:numId="25">
    <w:abstractNumId w:val="9"/>
  </w:num>
  <w:num w:numId="26">
    <w:abstractNumId w:val="1"/>
  </w:num>
  <w:num w:numId="27">
    <w:abstractNumId w:val="28"/>
  </w:num>
  <w:num w:numId="28">
    <w:abstractNumId w:val="2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BE4"/>
    <w:rsid w:val="00526BE4"/>
    <w:rsid w:val="0091030E"/>
    <w:rsid w:val="009566E0"/>
    <w:rsid w:val="00CC3302"/>
    <w:rsid w:val="00DB1EAB"/>
    <w:rsid w:val="00F1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2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26BE4"/>
  </w:style>
  <w:style w:type="character" w:customStyle="1" w:styleId="eop">
    <w:name w:val="eop"/>
    <w:basedOn w:val="a0"/>
    <w:rsid w:val="00526BE4"/>
  </w:style>
  <w:style w:type="character" w:customStyle="1" w:styleId="spellingerror">
    <w:name w:val="spellingerror"/>
    <w:basedOn w:val="a0"/>
    <w:rsid w:val="00526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2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26BE4"/>
  </w:style>
  <w:style w:type="character" w:customStyle="1" w:styleId="eop">
    <w:name w:val="eop"/>
    <w:basedOn w:val="a0"/>
    <w:rsid w:val="00526BE4"/>
  </w:style>
  <w:style w:type="character" w:customStyle="1" w:styleId="spellingerror">
    <w:name w:val="spellingerror"/>
    <w:basedOn w:val="a0"/>
    <w:rsid w:val="00526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5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3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Арузат</dc:creator>
  <cp:lastModifiedBy>Арузат</cp:lastModifiedBy>
  <cp:revision>4</cp:revision>
  <dcterms:created xsi:type="dcterms:W3CDTF">2018-11-28T22:41:00Z</dcterms:created>
  <dcterms:modified xsi:type="dcterms:W3CDTF">2018-12-10T22:54:00Z</dcterms:modified>
</cp:coreProperties>
</file>