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29" w:rsidRDefault="009C3029" w:rsidP="002D0FCE">
      <w:pPr>
        <w:pStyle w:val="a3"/>
        <w:rPr>
          <w:rFonts w:ascii="Cambria" w:hAnsi="Cambria"/>
          <w:sz w:val="28"/>
        </w:rPr>
      </w:pPr>
    </w:p>
    <w:p w:rsidR="00276138" w:rsidRDefault="00276138" w:rsidP="00931A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1A50" w:rsidRDefault="00931A50" w:rsidP="00931A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 </w:t>
      </w:r>
    </w:p>
    <w:p w:rsidR="00931A50" w:rsidRDefault="00931A50" w:rsidP="00931A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приказом  заведующего</w:t>
      </w:r>
    </w:p>
    <w:p w:rsidR="00931A50" w:rsidRDefault="00490194" w:rsidP="00931A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МКДОУ </w:t>
      </w:r>
      <w:proofErr w:type="gramStart"/>
      <w:r>
        <w:rPr>
          <w:rFonts w:ascii="Times New Roman" w:hAnsi="Times New Roman"/>
          <w:sz w:val="24"/>
          <w:szCs w:val="24"/>
        </w:rPr>
        <w:t>детского  сада</w:t>
      </w:r>
      <w:proofErr w:type="gramEnd"/>
      <w:r>
        <w:rPr>
          <w:rFonts w:ascii="Times New Roman" w:hAnsi="Times New Roman"/>
          <w:sz w:val="24"/>
          <w:szCs w:val="24"/>
        </w:rPr>
        <w:t xml:space="preserve"> «Кызыл-</w:t>
      </w:r>
      <w:proofErr w:type="spellStart"/>
      <w:r>
        <w:rPr>
          <w:rFonts w:ascii="Times New Roman" w:hAnsi="Times New Roman"/>
          <w:sz w:val="24"/>
          <w:szCs w:val="24"/>
        </w:rPr>
        <w:t>Гуьль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D0FCE" w:rsidRPr="00C94C75" w:rsidRDefault="00787C60" w:rsidP="00722D2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«27» августа</w:t>
      </w:r>
      <w:r w:rsidR="00341AAD">
        <w:rPr>
          <w:rFonts w:ascii="Times New Roman" w:hAnsi="Times New Roman"/>
          <w:sz w:val="24"/>
          <w:szCs w:val="24"/>
        </w:rPr>
        <w:t xml:space="preserve"> 2019</w:t>
      </w:r>
      <w:r w:rsidR="00722D26">
        <w:rPr>
          <w:rFonts w:ascii="Times New Roman" w:hAnsi="Times New Roman"/>
          <w:sz w:val="24"/>
          <w:szCs w:val="24"/>
        </w:rPr>
        <w:t xml:space="preserve"> г. №__</w:t>
      </w: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931A50" w:rsidRDefault="00931A50" w:rsidP="002D0FCE">
      <w:pPr>
        <w:pStyle w:val="a3"/>
        <w:rPr>
          <w:rFonts w:ascii="Cambria" w:hAnsi="Cambria"/>
          <w:sz w:val="28"/>
        </w:rPr>
      </w:pPr>
    </w:p>
    <w:p w:rsidR="00931A50" w:rsidRDefault="00931A50" w:rsidP="002D0FCE">
      <w:pPr>
        <w:pStyle w:val="a3"/>
        <w:rPr>
          <w:rFonts w:ascii="Cambria" w:hAnsi="Cambria"/>
          <w:sz w:val="28"/>
        </w:rPr>
      </w:pPr>
    </w:p>
    <w:p w:rsidR="00931A50" w:rsidRDefault="00931A50" w:rsidP="002D0FCE">
      <w:pPr>
        <w:pStyle w:val="a3"/>
        <w:rPr>
          <w:rFonts w:ascii="Cambria" w:hAnsi="Cambria"/>
          <w:sz w:val="28"/>
        </w:rPr>
      </w:pPr>
    </w:p>
    <w:p w:rsidR="00931A50" w:rsidRDefault="00931A50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28"/>
        </w:rPr>
      </w:pPr>
    </w:p>
    <w:p w:rsidR="002D0FCE" w:rsidRPr="00597A0C" w:rsidRDefault="002D0FCE" w:rsidP="002D0FC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97A0C">
        <w:rPr>
          <w:rFonts w:ascii="Times New Roman" w:hAnsi="Times New Roman"/>
          <w:b/>
          <w:sz w:val="32"/>
          <w:szCs w:val="32"/>
        </w:rPr>
        <w:t>Учебный план</w:t>
      </w:r>
    </w:p>
    <w:p w:rsidR="002D0FCE" w:rsidRDefault="00490194" w:rsidP="002D0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казенного</w:t>
      </w:r>
      <w:r w:rsidR="002D0FCE">
        <w:rPr>
          <w:rFonts w:ascii="Times New Roman" w:hAnsi="Times New Roman"/>
          <w:b/>
          <w:sz w:val="28"/>
          <w:szCs w:val="28"/>
        </w:rPr>
        <w:t xml:space="preserve"> дошкольного образовательного учреждения</w:t>
      </w:r>
    </w:p>
    <w:p w:rsidR="00490194" w:rsidRDefault="00F01C62" w:rsidP="002D0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</w:t>
      </w:r>
      <w:r w:rsidR="00490194">
        <w:rPr>
          <w:rFonts w:ascii="Times New Roman" w:hAnsi="Times New Roman"/>
          <w:b/>
          <w:sz w:val="28"/>
          <w:szCs w:val="28"/>
        </w:rPr>
        <w:t xml:space="preserve"> «Кызыл-</w:t>
      </w:r>
      <w:proofErr w:type="spellStart"/>
      <w:r w:rsidR="00490194">
        <w:rPr>
          <w:rFonts w:ascii="Times New Roman" w:hAnsi="Times New Roman"/>
          <w:b/>
          <w:sz w:val="28"/>
          <w:szCs w:val="28"/>
        </w:rPr>
        <w:t>Гуьль</w:t>
      </w:r>
      <w:proofErr w:type="spellEnd"/>
      <w:r w:rsidR="00490194">
        <w:rPr>
          <w:rFonts w:ascii="Times New Roman" w:hAnsi="Times New Roman"/>
          <w:b/>
          <w:sz w:val="28"/>
          <w:szCs w:val="28"/>
        </w:rPr>
        <w:t xml:space="preserve">» с. </w:t>
      </w:r>
      <w:proofErr w:type="spellStart"/>
      <w:r w:rsidR="00490194">
        <w:rPr>
          <w:rFonts w:ascii="Times New Roman" w:hAnsi="Times New Roman"/>
          <w:b/>
          <w:sz w:val="28"/>
          <w:szCs w:val="28"/>
        </w:rPr>
        <w:t>Червленные</w:t>
      </w:r>
      <w:proofErr w:type="spellEnd"/>
      <w:r w:rsidR="00490194">
        <w:rPr>
          <w:rFonts w:ascii="Times New Roman" w:hAnsi="Times New Roman"/>
          <w:b/>
          <w:sz w:val="28"/>
          <w:szCs w:val="28"/>
        </w:rPr>
        <w:t xml:space="preserve"> Буруны</w:t>
      </w:r>
    </w:p>
    <w:p w:rsidR="002D0FCE" w:rsidRDefault="00C94C75" w:rsidP="002D0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341AAD">
        <w:rPr>
          <w:rFonts w:ascii="Times New Roman" w:hAnsi="Times New Roman"/>
          <w:b/>
          <w:sz w:val="28"/>
          <w:szCs w:val="28"/>
        </w:rPr>
        <w:t>2019-2020</w:t>
      </w:r>
      <w:r w:rsidR="002D0FCE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2D0FCE" w:rsidRDefault="002D0FCE" w:rsidP="002D0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0FCE" w:rsidRDefault="002D0FCE" w:rsidP="002D0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0FCE" w:rsidRDefault="002D0FCE" w:rsidP="002D0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28"/>
        </w:rPr>
      </w:pPr>
    </w:p>
    <w:p w:rsidR="002D0FCE" w:rsidRDefault="002D0FCE" w:rsidP="00A15C2B">
      <w:pPr>
        <w:pStyle w:val="a3"/>
        <w:rPr>
          <w:rFonts w:ascii="Cambria" w:hAnsi="Cambria"/>
          <w:sz w:val="28"/>
        </w:rPr>
      </w:pPr>
    </w:p>
    <w:p w:rsidR="002D0FCE" w:rsidRDefault="002D0FCE" w:rsidP="00560E3C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28"/>
        </w:rPr>
      </w:pPr>
    </w:p>
    <w:p w:rsidR="004A123E" w:rsidRDefault="004A123E" w:rsidP="002D0FCE">
      <w:pPr>
        <w:pStyle w:val="a3"/>
        <w:jc w:val="center"/>
        <w:rPr>
          <w:rFonts w:ascii="Cambria" w:hAnsi="Cambria"/>
          <w:sz w:val="28"/>
        </w:rPr>
      </w:pPr>
    </w:p>
    <w:p w:rsidR="00560E3C" w:rsidRDefault="00560E3C" w:rsidP="002D0FCE">
      <w:pPr>
        <w:pStyle w:val="a3"/>
        <w:jc w:val="center"/>
        <w:rPr>
          <w:rFonts w:ascii="Cambria" w:hAnsi="Cambria"/>
          <w:sz w:val="28"/>
        </w:rPr>
      </w:pPr>
    </w:p>
    <w:p w:rsidR="00560E3C" w:rsidRDefault="00560E3C" w:rsidP="00560E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D26" w:rsidRDefault="00722D26" w:rsidP="00560E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D26" w:rsidRPr="00560E3C" w:rsidRDefault="00722D26" w:rsidP="00560E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E3C" w:rsidRPr="00560E3C" w:rsidRDefault="00560E3C" w:rsidP="00560E3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Принято </w:t>
      </w:r>
    </w:p>
    <w:p w:rsidR="00560E3C" w:rsidRPr="00560E3C" w:rsidRDefault="00560E3C" w:rsidP="00560E3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на  Педагогическом Совете</w:t>
      </w:r>
    </w:p>
    <w:p w:rsidR="00560E3C" w:rsidRPr="00560E3C" w:rsidRDefault="00560E3C" w:rsidP="00560E3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Протокол  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7C60">
        <w:rPr>
          <w:rFonts w:ascii="Times New Roman" w:eastAsia="Times New Roman" w:hAnsi="Times New Roman"/>
          <w:sz w:val="24"/>
          <w:szCs w:val="24"/>
          <w:lang w:eastAsia="ru-RU"/>
        </w:rPr>
        <w:t xml:space="preserve"> 27</w:t>
      </w:r>
      <w:r w:rsidR="00977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7C60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</w:t>
      </w:r>
      <w:r w:rsidR="00722D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1AAD">
        <w:rPr>
          <w:rFonts w:ascii="Times New Roman" w:eastAsia="Times New Roman" w:hAnsi="Times New Roman"/>
          <w:sz w:val="24"/>
          <w:szCs w:val="24"/>
          <w:lang w:eastAsia="ru-RU"/>
        </w:rPr>
        <w:t>2019</w:t>
      </w:r>
      <w:r w:rsidRPr="00560E3C">
        <w:rPr>
          <w:rFonts w:ascii="Times New Roman" w:eastAsia="Times New Roman" w:hAnsi="Times New Roman"/>
          <w:sz w:val="24"/>
          <w:szCs w:val="24"/>
          <w:lang w:eastAsia="ru-RU"/>
        </w:rPr>
        <w:t xml:space="preserve"> г.  № _</w:t>
      </w:r>
      <w:r w:rsidRPr="00560E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4A123E" w:rsidRPr="00560E3C" w:rsidRDefault="004A123E" w:rsidP="002D0F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D0FCE" w:rsidRDefault="002D0FCE" w:rsidP="00560E3C">
      <w:pPr>
        <w:pStyle w:val="a3"/>
        <w:rPr>
          <w:rFonts w:ascii="Cambria" w:hAnsi="Cambria"/>
          <w:sz w:val="28"/>
        </w:rPr>
      </w:pPr>
    </w:p>
    <w:p w:rsidR="00560E3C" w:rsidRDefault="00560E3C" w:rsidP="00560E3C">
      <w:pPr>
        <w:pStyle w:val="a3"/>
        <w:rPr>
          <w:rFonts w:ascii="Cambria" w:hAnsi="Cambria"/>
          <w:sz w:val="28"/>
        </w:rPr>
      </w:pPr>
    </w:p>
    <w:p w:rsidR="00931A50" w:rsidRDefault="00490194" w:rsidP="00D37D8C">
      <w:pPr>
        <w:pStyle w:val="a3"/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С.Червленные</w:t>
      </w:r>
      <w:proofErr w:type="spellEnd"/>
      <w:r>
        <w:rPr>
          <w:rFonts w:ascii="Cambria" w:hAnsi="Cambria"/>
          <w:sz w:val="24"/>
          <w:szCs w:val="24"/>
        </w:rPr>
        <w:t xml:space="preserve"> Буруны</w:t>
      </w:r>
    </w:p>
    <w:p w:rsidR="00C94C75" w:rsidRDefault="00C94C75" w:rsidP="00410668">
      <w:pPr>
        <w:pStyle w:val="a3"/>
        <w:rPr>
          <w:rFonts w:ascii="Cambria" w:hAnsi="Cambria"/>
          <w:sz w:val="24"/>
          <w:szCs w:val="24"/>
        </w:rPr>
      </w:pPr>
    </w:p>
    <w:p w:rsidR="002D0FCE" w:rsidRDefault="002D0FCE" w:rsidP="002D0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D0FCE" w:rsidRPr="00597A0C" w:rsidRDefault="002D0FCE" w:rsidP="002D0F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A0C">
        <w:rPr>
          <w:rFonts w:ascii="Times New Roman" w:hAnsi="Times New Roman"/>
          <w:b/>
          <w:sz w:val="24"/>
          <w:szCs w:val="24"/>
        </w:rPr>
        <w:t>к учебному</w:t>
      </w:r>
      <w:r w:rsidR="00490194">
        <w:rPr>
          <w:rFonts w:ascii="Times New Roman" w:hAnsi="Times New Roman"/>
          <w:b/>
          <w:sz w:val="24"/>
          <w:szCs w:val="24"/>
        </w:rPr>
        <w:t xml:space="preserve"> плану Муниципального казенного</w:t>
      </w:r>
      <w:r w:rsidRPr="00597A0C">
        <w:rPr>
          <w:rFonts w:ascii="Times New Roman" w:hAnsi="Times New Roman"/>
          <w:b/>
          <w:sz w:val="24"/>
          <w:szCs w:val="24"/>
        </w:rPr>
        <w:t xml:space="preserve"> дошкольного образовательного учреждения</w:t>
      </w:r>
    </w:p>
    <w:p w:rsidR="002D0FCE" w:rsidRDefault="00490194" w:rsidP="002D0F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«Кызыл-</w:t>
      </w:r>
      <w:proofErr w:type="spellStart"/>
      <w:r>
        <w:rPr>
          <w:rFonts w:ascii="Times New Roman" w:hAnsi="Times New Roman"/>
          <w:b/>
          <w:sz w:val="24"/>
          <w:szCs w:val="24"/>
        </w:rPr>
        <w:t>Гуьль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="00341AAD">
        <w:rPr>
          <w:rFonts w:ascii="Times New Roman" w:hAnsi="Times New Roman"/>
          <w:b/>
          <w:sz w:val="24"/>
          <w:szCs w:val="24"/>
        </w:rPr>
        <w:t xml:space="preserve"> на 2019 – 2020</w:t>
      </w:r>
      <w:r w:rsidR="002D0FCE" w:rsidRPr="00597A0C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F85F7E" w:rsidRPr="00597A0C" w:rsidRDefault="00F85F7E" w:rsidP="002D0F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 Учебный план </w:t>
      </w:r>
      <w:r w:rsidR="00490194">
        <w:rPr>
          <w:rFonts w:ascii="Times New Roman" w:hAnsi="Times New Roman"/>
          <w:sz w:val="24"/>
          <w:szCs w:val="24"/>
          <w:lang w:eastAsia="ru-RU"/>
        </w:rPr>
        <w:t>МКДОУ детского сада «Кызыл-</w:t>
      </w:r>
      <w:proofErr w:type="spellStart"/>
      <w:proofErr w:type="gramStart"/>
      <w:r w:rsidR="00490194">
        <w:rPr>
          <w:rFonts w:ascii="Times New Roman" w:hAnsi="Times New Roman"/>
          <w:sz w:val="24"/>
          <w:szCs w:val="24"/>
          <w:lang w:eastAsia="ru-RU"/>
        </w:rPr>
        <w:t>Гуьль</w:t>
      </w:r>
      <w:proofErr w:type="spellEnd"/>
      <w:r w:rsidR="00490194">
        <w:rPr>
          <w:rFonts w:ascii="Times New Roman" w:hAnsi="Times New Roman"/>
          <w:sz w:val="24"/>
          <w:szCs w:val="24"/>
          <w:lang w:eastAsia="ru-RU"/>
        </w:rPr>
        <w:t>»</w:t>
      </w:r>
      <w:r w:rsidR="00341AAD">
        <w:rPr>
          <w:rFonts w:ascii="Times New Roman" w:hAnsi="Times New Roman"/>
          <w:sz w:val="24"/>
          <w:szCs w:val="24"/>
          <w:lang w:eastAsia="ru-RU"/>
        </w:rPr>
        <w:t xml:space="preserve">   </w:t>
      </w:r>
      <w:proofErr w:type="gramEnd"/>
      <w:r w:rsidR="00341AAD">
        <w:rPr>
          <w:rFonts w:ascii="Times New Roman" w:hAnsi="Times New Roman"/>
          <w:sz w:val="24"/>
          <w:szCs w:val="24"/>
          <w:lang w:eastAsia="ru-RU"/>
        </w:rPr>
        <w:t>на 2019 – 2020</w:t>
      </w:r>
      <w:r w:rsidRPr="00EE2077">
        <w:rPr>
          <w:rFonts w:ascii="Times New Roman" w:hAnsi="Times New Roman"/>
          <w:sz w:val="24"/>
          <w:szCs w:val="24"/>
          <w:lang w:eastAsia="ru-RU"/>
        </w:rPr>
        <w:t xml:space="preserve"> учебный год разработан в соответствии с: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30.08.2013 № </w:t>
      </w:r>
      <w:proofErr w:type="gramStart"/>
      <w:r w:rsidRPr="00EE2077">
        <w:rPr>
          <w:rFonts w:ascii="Times New Roman" w:hAnsi="Times New Roman"/>
          <w:sz w:val="24"/>
          <w:szCs w:val="24"/>
          <w:lang w:eastAsia="ru-RU"/>
        </w:rPr>
        <w:t>1014  «</w:t>
      </w:r>
      <w:proofErr w:type="gramEnd"/>
      <w:r w:rsidRPr="00EE2077">
        <w:rPr>
          <w:rFonts w:ascii="Times New Roman" w:hAnsi="Times New Roman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 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EE2077">
        <w:rPr>
          <w:rFonts w:ascii="Times New Roman" w:hAnsi="Times New Roman"/>
          <w:sz w:val="24"/>
          <w:szCs w:val="24"/>
          <w:lang w:eastAsia="ru-RU"/>
        </w:rPr>
        <w:t>Вераксы</w:t>
      </w:r>
      <w:proofErr w:type="spellEnd"/>
      <w:r w:rsidRPr="00EE2077">
        <w:rPr>
          <w:rFonts w:ascii="Times New Roman" w:hAnsi="Times New Roman"/>
          <w:sz w:val="24"/>
          <w:szCs w:val="24"/>
          <w:lang w:eastAsia="ru-RU"/>
        </w:rPr>
        <w:t>, Т.С. Комаровой, М.А. Васильевой. 3-е издание, исправленное и дополненное.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374524" w:rsidRPr="00EE2077" w:rsidRDefault="0049019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 Учебный план МК</w:t>
      </w:r>
      <w:r w:rsidR="00C94C75">
        <w:rPr>
          <w:rFonts w:ascii="Times New Roman" w:hAnsi="Times New Roman"/>
          <w:sz w:val="24"/>
          <w:szCs w:val="24"/>
          <w:lang w:eastAsia="ru-RU"/>
        </w:rPr>
        <w:t>ДОУ детского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сада 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Кызыл-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Гуьль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="00341AAD">
        <w:rPr>
          <w:rFonts w:ascii="Times New Roman" w:hAnsi="Times New Roman"/>
          <w:sz w:val="24"/>
          <w:szCs w:val="24"/>
          <w:lang w:eastAsia="ru-RU"/>
        </w:rPr>
        <w:t xml:space="preserve">  на 2019 – 2020</w:t>
      </w:r>
      <w:bookmarkStart w:id="0" w:name="_GoBack"/>
      <w:bookmarkEnd w:id="0"/>
      <w:r w:rsidR="00374524" w:rsidRPr="00EE2077">
        <w:rPr>
          <w:rFonts w:ascii="Times New Roman" w:hAnsi="Times New Roman"/>
          <w:sz w:val="24"/>
          <w:szCs w:val="24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BE161C" w:rsidRPr="00EE2077" w:rsidRDefault="00F85F7E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490194">
        <w:rPr>
          <w:rFonts w:ascii="Times New Roman" w:hAnsi="Times New Roman"/>
          <w:sz w:val="24"/>
          <w:szCs w:val="24"/>
          <w:lang w:eastAsia="ru-RU"/>
        </w:rPr>
        <w:t>  МК</w:t>
      </w:r>
      <w:r w:rsidR="00BE161C" w:rsidRPr="00EE2077">
        <w:rPr>
          <w:rFonts w:ascii="Times New Roman" w:hAnsi="Times New Roman"/>
          <w:sz w:val="24"/>
          <w:szCs w:val="24"/>
          <w:lang w:eastAsia="ru-RU"/>
        </w:rPr>
        <w:t>ДОУ</w:t>
      </w:r>
      <w:proofErr w:type="gramEnd"/>
      <w:r w:rsidR="00BE161C" w:rsidRPr="00EE20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t>детский сад</w:t>
      </w:r>
      <w:r w:rsidR="00490194">
        <w:rPr>
          <w:rFonts w:ascii="Times New Roman" w:hAnsi="Times New Roman"/>
          <w:sz w:val="24"/>
          <w:szCs w:val="24"/>
          <w:lang w:eastAsia="ru-RU"/>
        </w:rPr>
        <w:t xml:space="preserve"> «Кызыл-</w:t>
      </w:r>
      <w:proofErr w:type="spellStart"/>
      <w:r w:rsidR="00490194">
        <w:rPr>
          <w:rFonts w:ascii="Times New Roman" w:hAnsi="Times New Roman"/>
          <w:sz w:val="24"/>
          <w:szCs w:val="24"/>
          <w:lang w:eastAsia="ru-RU"/>
        </w:rPr>
        <w:t>Гуьль</w:t>
      </w:r>
      <w:proofErr w:type="spellEnd"/>
      <w:r w:rsidR="00490194">
        <w:rPr>
          <w:rFonts w:ascii="Times New Roman" w:hAnsi="Times New Roman"/>
          <w:sz w:val="24"/>
          <w:szCs w:val="24"/>
          <w:lang w:eastAsia="ru-RU"/>
        </w:rPr>
        <w:t>»</w:t>
      </w:r>
      <w:r w:rsidR="00787C60">
        <w:rPr>
          <w:rFonts w:ascii="Times New Roman" w:hAnsi="Times New Roman"/>
          <w:sz w:val="24"/>
          <w:szCs w:val="24"/>
          <w:lang w:eastAsia="ru-RU"/>
        </w:rPr>
        <w:t xml:space="preserve"> функционирует 3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t xml:space="preserve"> общеобразовательных группы, укомплектованных в соответствии с возрастными нормами</w:t>
      </w:r>
      <w:r w:rsidR="00BE161C" w:rsidRPr="00EE2077">
        <w:rPr>
          <w:rFonts w:ascii="Times New Roman" w:hAnsi="Times New Roman"/>
          <w:sz w:val="24"/>
          <w:szCs w:val="24"/>
          <w:lang w:eastAsia="ru-RU"/>
        </w:rPr>
        <w:t>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EE2077">
        <w:rPr>
          <w:rFonts w:ascii="Times New Roman" w:hAnsi="Times New Roman"/>
          <w:sz w:val="24"/>
          <w:szCs w:val="24"/>
          <w:lang w:eastAsia="ru-RU"/>
        </w:rPr>
        <w:t>Вераксы</w:t>
      </w:r>
      <w:proofErr w:type="spellEnd"/>
      <w:r w:rsidRPr="00EE2077">
        <w:rPr>
          <w:rFonts w:ascii="Times New Roman" w:hAnsi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EE2077">
        <w:rPr>
          <w:rFonts w:ascii="Times New Roman" w:hAnsi="Times New Roman"/>
          <w:sz w:val="24"/>
          <w:szCs w:val="24"/>
          <w:lang w:eastAsia="ru-RU"/>
        </w:rPr>
        <w:t>М.А.Васильевой</w:t>
      </w:r>
      <w:proofErr w:type="spellEnd"/>
      <w:r w:rsidRPr="00EE2077">
        <w:rPr>
          <w:rFonts w:ascii="Times New Roman" w:hAnsi="Times New Roman"/>
          <w:sz w:val="24"/>
          <w:szCs w:val="24"/>
          <w:lang w:eastAsia="ru-RU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374524" w:rsidRPr="00EE2077" w:rsidRDefault="0049019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Учебный план МК</w:t>
      </w:r>
      <w:r w:rsidR="00C94C75">
        <w:rPr>
          <w:rFonts w:ascii="Times New Roman" w:hAnsi="Times New Roman"/>
          <w:sz w:val="24"/>
          <w:szCs w:val="24"/>
          <w:lang w:eastAsia="ru-RU"/>
        </w:rPr>
        <w:t>ДОУ детского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374524" w:rsidRPr="00EE2077">
        <w:rPr>
          <w:rFonts w:ascii="Times New Roman" w:hAnsi="Times New Roman"/>
          <w:sz w:val="24"/>
          <w:szCs w:val="24"/>
          <w:lang w:eastAsia="ru-RU"/>
        </w:rPr>
        <w:t>сад</w:t>
      </w:r>
      <w:r w:rsidR="00C94C75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 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Кызыл-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Гуьль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 соответствует Уставу МК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t>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            В соответствии с требованиями основной общеобразовательной программы дошкольного образования в инвариантной части  определено время на образовательную деятельность, отведенное на реализацию образовательных областей.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      В инв</w:t>
      </w:r>
      <w:r w:rsidR="00A15C2B">
        <w:rPr>
          <w:rFonts w:ascii="Times New Roman" w:hAnsi="Times New Roman"/>
          <w:sz w:val="24"/>
          <w:szCs w:val="24"/>
          <w:lang w:eastAsia="ru-RU"/>
        </w:rPr>
        <w:t>ариантную часть  включены три</w:t>
      </w:r>
      <w:r w:rsidRPr="00EE2077">
        <w:rPr>
          <w:rFonts w:ascii="Times New Roman" w:hAnsi="Times New Roman"/>
          <w:sz w:val="24"/>
          <w:szCs w:val="24"/>
          <w:lang w:eastAsia="ru-RU"/>
        </w:rPr>
        <w:t xml:space="preserve"> направления, обеспеч</w:t>
      </w:r>
      <w:r w:rsidR="00A15C2B">
        <w:rPr>
          <w:rFonts w:ascii="Times New Roman" w:hAnsi="Times New Roman"/>
          <w:sz w:val="24"/>
          <w:szCs w:val="24"/>
          <w:lang w:eastAsia="ru-RU"/>
        </w:rPr>
        <w:t xml:space="preserve">ивающие </w:t>
      </w:r>
      <w:r w:rsidRPr="00EE2077">
        <w:rPr>
          <w:rFonts w:ascii="Times New Roman" w:hAnsi="Times New Roman"/>
          <w:sz w:val="24"/>
          <w:szCs w:val="24"/>
          <w:lang w:eastAsia="ru-RU"/>
        </w:rPr>
        <w:t xml:space="preserve"> эколого-краеведческое, художественно-эстетическое и нравственно-патриотическое развитие детей.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         Каждому направлению соответствует определенные образовательные области: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Эколого-краеведческое развитие</w:t>
      </w:r>
      <w:r w:rsidRPr="00EE2077">
        <w:rPr>
          <w:rFonts w:ascii="Times New Roman" w:hAnsi="Times New Roman"/>
          <w:sz w:val="24"/>
          <w:szCs w:val="24"/>
          <w:lang w:eastAsia="ru-RU"/>
        </w:rPr>
        <w:t> – «Социально-коммуникативное», «Познавательное», «Речевое»;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Нравственно-патриотическое  развитие</w:t>
      </w:r>
      <w:r w:rsidRPr="00EE2077">
        <w:rPr>
          <w:rFonts w:ascii="Times New Roman" w:hAnsi="Times New Roman"/>
          <w:sz w:val="24"/>
          <w:szCs w:val="24"/>
          <w:lang w:eastAsia="ru-RU"/>
        </w:rPr>
        <w:t> – «Познавательное», «Социально-коммуникативное», «Речевое»;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  <w:r w:rsidRPr="00EE2077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– </w:t>
      </w:r>
      <w:r w:rsidRPr="00EE2077">
        <w:rPr>
          <w:rFonts w:ascii="Times New Roman" w:hAnsi="Times New Roman"/>
          <w:sz w:val="24"/>
          <w:szCs w:val="24"/>
          <w:lang w:eastAsia="ru-RU"/>
        </w:rPr>
        <w:t>«Художественно-эстетическое»;</w:t>
      </w:r>
    </w:p>
    <w:p w:rsidR="00374524" w:rsidRPr="00EE2077" w:rsidRDefault="00931A50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t xml:space="preserve"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lastRenderedPageBreak/>
        <w:t>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</w:t>
      </w:r>
      <w:r w:rsidR="00A15C2B">
        <w:rPr>
          <w:rFonts w:ascii="Times New Roman" w:hAnsi="Times New Roman"/>
          <w:sz w:val="24"/>
          <w:szCs w:val="24"/>
          <w:lang w:eastAsia="ru-RU"/>
        </w:rPr>
        <w:t>ажены в календарном планировании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t>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 При составлении учебного плана учитывались следующие </w:t>
      </w:r>
      <w:r w:rsidRPr="00EE207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принципы</w:t>
      </w:r>
      <w:r w:rsidRPr="00EE2077">
        <w:rPr>
          <w:rFonts w:ascii="Times New Roman" w:hAnsi="Times New Roman"/>
          <w:sz w:val="24"/>
          <w:szCs w:val="24"/>
          <w:lang w:eastAsia="ru-RU"/>
        </w:rPr>
        <w:t>: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  <w:r w:rsidRPr="00EE2077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EE2077">
        <w:rPr>
          <w:rFonts w:ascii="Times New Roman" w:hAnsi="Times New Roman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  <w:r w:rsidRPr="00EE2077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EE2077">
        <w:rPr>
          <w:rFonts w:ascii="Times New Roman" w:hAnsi="Times New Roman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  <w:r w:rsidRPr="00EE2077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EE2077">
        <w:rPr>
          <w:rFonts w:ascii="Times New Roman" w:hAnsi="Times New Roman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  <w:r w:rsidRPr="00EE2077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EE2077">
        <w:rPr>
          <w:rFonts w:ascii="Times New Roman" w:hAnsi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задач процесса образования дошкольников, в процессе реализации которых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формируются знания, умения, навыки, которые имеют непосредственное отношение к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развитию дошкольников;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  <w:r w:rsidRPr="00EE2077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EE2077">
        <w:rPr>
          <w:rFonts w:ascii="Times New Roman" w:hAnsi="Times New Roman"/>
          <w:sz w:val="24"/>
          <w:szCs w:val="24"/>
          <w:lang w:eastAsia="ru-RU"/>
        </w:rPr>
        <w:t>принцип интеграции непосредственно образовательных областей в соответствии с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возрастными возможностями и особенностями воспитанников, спецификой и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возможностями образовательных областей;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  <w:r w:rsidRPr="00EE2077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EE2077">
        <w:rPr>
          <w:rFonts w:ascii="Times New Roman" w:hAnsi="Times New Roman"/>
          <w:sz w:val="24"/>
          <w:szCs w:val="24"/>
          <w:lang w:eastAsia="ru-RU"/>
        </w:rPr>
        <w:t>комплексно-тематический принцип построения образовательного процесса;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  <w:r w:rsidRPr="00EE2077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EE2077">
        <w:rPr>
          <w:rFonts w:ascii="Times New Roman" w:hAnsi="Times New Roman"/>
          <w:sz w:val="24"/>
          <w:szCs w:val="24"/>
          <w:lang w:eastAsia="ru-RU"/>
        </w:rPr>
        <w:t>решение программных образовательных задач в совместной деятельности взрослого и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детей и самостоятельной деятельности детей не только в рамках непосредственно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образовательной деятельности, но и при проведении режимных моментов в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соответствии со спецификой дошкольного образования;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  <w:r w:rsidRPr="00EE2077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EE2077">
        <w:rPr>
          <w:rFonts w:ascii="Times New Roman" w:hAnsi="Times New Roman"/>
          <w:sz w:val="24"/>
          <w:szCs w:val="24"/>
          <w:lang w:eastAsia="ru-RU"/>
        </w:rPr>
        <w:t>построение непосредственно образовательного процесса с учетом возрастных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особенностей дошкольников, используя разные формы работы.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Продолжительность непрерывной непосредственно образовательной деятельности:</w:t>
      </w:r>
    </w:p>
    <w:p w:rsidR="00374524" w:rsidRPr="00EE2077" w:rsidRDefault="003E752D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3E752D">
        <w:rPr>
          <w:rFonts w:ascii="Times New Roman" w:hAnsi="Times New Roman"/>
          <w:sz w:val="24"/>
          <w:szCs w:val="24"/>
        </w:rPr>
        <w:t xml:space="preserve"> </w:t>
      </w:r>
      <w:r w:rsidR="00374524" w:rsidRPr="00EE2077">
        <w:rPr>
          <w:rFonts w:ascii="Times New Roman" w:hAnsi="Times New Roman"/>
          <w:sz w:val="24"/>
          <w:szCs w:val="24"/>
        </w:rPr>
        <w:t>Младшая группа (3-4 года) – 15 минут.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>Средняя группа (4-5 лет) – 20 минут.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 xml:space="preserve">Старшая  группа (5-6 лет)  </w:t>
      </w:r>
      <w:r w:rsidRPr="00597A0C">
        <w:rPr>
          <w:rFonts w:ascii="Times New Roman" w:hAnsi="Times New Roman"/>
          <w:sz w:val="24"/>
          <w:szCs w:val="24"/>
        </w:rPr>
        <w:t xml:space="preserve">- </w:t>
      </w:r>
      <w:r w:rsidRPr="00EE2077">
        <w:rPr>
          <w:rFonts w:ascii="Times New Roman" w:hAnsi="Times New Roman"/>
          <w:sz w:val="24"/>
          <w:szCs w:val="24"/>
        </w:rPr>
        <w:t>20- 25 минут.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2077">
        <w:rPr>
          <w:rFonts w:ascii="Times New Roman" w:hAnsi="Times New Roman"/>
          <w:sz w:val="24"/>
          <w:szCs w:val="24"/>
        </w:rPr>
        <w:t>Перерыв  между</w:t>
      </w:r>
      <w:proofErr w:type="gramEnd"/>
      <w:r w:rsidRPr="00EE2077">
        <w:rPr>
          <w:rFonts w:ascii="Times New Roman" w:hAnsi="Times New Roman"/>
          <w:sz w:val="24"/>
          <w:szCs w:val="24"/>
        </w:rPr>
        <w:t xml:space="preserve"> периодами непрерывной образовательной деятельности   не менее 10 минут.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>-   в младшей и средней группах не превышает 30 и 40 минут соответственно,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>-   в ст</w:t>
      </w:r>
      <w:r w:rsidR="003E752D">
        <w:rPr>
          <w:rFonts w:ascii="Times New Roman" w:hAnsi="Times New Roman"/>
          <w:sz w:val="24"/>
          <w:szCs w:val="24"/>
        </w:rPr>
        <w:t xml:space="preserve">аршей </w:t>
      </w:r>
      <w:proofErr w:type="gramStart"/>
      <w:r w:rsidR="003E752D">
        <w:rPr>
          <w:rFonts w:ascii="Times New Roman" w:hAnsi="Times New Roman"/>
          <w:sz w:val="24"/>
          <w:szCs w:val="24"/>
        </w:rPr>
        <w:t>группе</w:t>
      </w:r>
      <w:r w:rsidRPr="00EE2077">
        <w:rPr>
          <w:rFonts w:ascii="Times New Roman" w:hAnsi="Times New Roman"/>
          <w:sz w:val="24"/>
          <w:szCs w:val="24"/>
        </w:rPr>
        <w:t xml:space="preserve">  –</w:t>
      </w:r>
      <w:proofErr w:type="gramEnd"/>
      <w:r w:rsidRPr="00EE2077">
        <w:rPr>
          <w:rFonts w:ascii="Times New Roman" w:hAnsi="Times New Roman"/>
          <w:sz w:val="24"/>
          <w:szCs w:val="24"/>
        </w:rPr>
        <w:t xml:space="preserve"> 45 минут и 1,5 часа соответственно.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2D5A35" w:rsidRPr="00EE2077" w:rsidRDefault="00BE161C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 xml:space="preserve">  Учебный план предусматривает по программе «От рождения до </w:t>
      </w:r>
      <w:proofErr w:type="gramStart"/>
      <w:r w:rsidRPr="00EE2077">
        <w:rPr>
          <w:rFonts w:ascii="Times New Roman" w:hAnsi="Times New Roman"/>
          <w:sz w:val="24"/>
          <w:szCs w:val="24"/>
        </w:rPr>
        <w:t xml:space="preserve">школы»  </w:t>
      </w:r>
      <w:proofErr w:type="spellStart"/>
      <w:r w:rsidRPr="00EE2077">
        <w:rPr>
          <w:rFonts w:ascii="Times New Roman" w:hAnsi="Times New Roman"/>
          <w:sz w:val="24"/>
          <w:szCs w:val="24"/>
        </w:rPr>
        <w:t>Н.Е.Вераксы</w:t>
      </w:r>
      <w:proofErr w:type="spellEnd"/>
      <w:proofErr w:type="gramEnd"/>
      <w:r w:rsidRPr="00EE2077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E2077">
        <w:rPr>
          <w:rFonts w:ascii="Times New Roman" w:hAnsi="Times New Roman"/>
          <w:sz w:val="24"/>
          <w:szCs w:val="24"/>
        </w:rPr>
        <w:t>Т.С.Комаровой</w:t>
      </w:r>
      <w:proofErr w:type="spellEnd"/>
      <w:r w:rsidRPr="00EE2077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E2077">
        <w:rPr>
          <w:rFonts w:ascii="Times New Roman" w:hAnsi="Times New Roman"/>
          <w:sz w:val="24"/>
          <w:szCs w:val="24"/>
        </w:rPr>
        <w:t>М.А.Васильевой</w:t>
      </w:r>
      <w:proofErr w:type="spellEnd"/>
      <w:r w:rsidRPr="00EE2077">
        <w:rPr>
          <w:rFonts w:ascii="Times New Roman" w:hAnsi="Times New Roman"/>
          <w:sz w:val="24"/>
          <w:szCs w:val="24"/>
        </w:rPr>
        <w:t xml:space="preserve"> -   3 занятия физической культурой (2 занятия поводи</w:t>
      </w:r>
      <w:r w:rsidR="00C94C75">
        <w:rPr>
          <w:rFonts w:ascii="Times New Roman" w:hAnsi="Times New Roman"/>
          <w:sz w:val="24"/>
          <w:szCs w:val="24"/>
        </w:rPr>
        <w:t xml:space="preserve">тся в </w:t>
      </w:r>
      <w:proofErr w:type="spellStart"/>
      <w:r w:rsidR="00C94C75">
        <w:rPr>
          <w:rFonts w:ascii="Times New Roman" w:hAnsi="Times New Roman"/>
          <w:sz w:val="24"/>
          <w:szCs w:val="24"/>
        </w:rPr>
        <w:t>группе</w:t>
      </w:r>
      <w:r w:rsidRPr="00EE2077">
        <w:rPr>
          <w:rFonts w:ascii="Times New Roman" w:hAnsi="Times New Roman"/>
          <w:sz w:val="24"/>
          <w:szCs w:val="24"/>
        </w:rPr>
        <w:t>е</w:t>
      </w:r>
      <w:proofErr w:type="spellEnd"/>
      <w:r w:rsidRPr="00EE2077">
        <w:rPr>
          <w:rFonts w:ascii="Times New Roman" w:hAnsi="Times New Roman"/>
          <w:sz w:val="24"/>
          <w:szCs w:val="24"/>
        </w:rPr>
        <w:t>, 1 – на улице ) во всех возрастных группах.</w:t>
      </w:r>
    </w:p>
    <w:p w:rsidR="002D5A35" w:rsidRPr="00EE2077" w:rsidRDefault="002D5A35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</w:t>
      </w:r>
    </w:p>
    <w:p w:rsidR="00374524" w:rsidRPr="00EE2077" w:rsidRDefault="002D5A35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5A35" w:rsidRPr="00EE2077" w:rsidRDefault="00F85F7E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Форма организации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занятий  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2  до 3 лет (подгрупповые),</w:t>
      </w:r>
      <w:r w:rsidR="003E752D">
        <w:rPr>
          <w:rFonts w:ascii="Times New Roman" w:hAnsi="Times New Roman"/>
          <w:sz w:val="24"/>
          <w:szCs w:val="24"/>
          <w:lang w:eastAsia="ru-RU"/>
        </w:rPr>
        <w:t xml:space="preserve"> с 3 до 6</w:t>
      </w:r>
      <w:r w:rsidR="002D5A35" w:rsidRPr="00EE2077">
        <w:rPr>
          <w:rFonts w:ascii="Times New Roman" w:hAnsi="Times New Roman"/>
          <w:sz w:val="24"/>
          <w:szCs w:val="24"/>
          <w:lang w:eastAsia="ru-RU"/>
        </w:rPr>
        <w:t xml:space="preserve"> лет (фронтальные).</w:t>
      </w:r>
    </w:p>
    <w:p w:rsidR="0069472F" w:rsidRPr="00EE2077" w:rsidRDefault="002D5A35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</w:t>
      </w:r>
      <w:r w:rsidR="0069472F" w:rsidRPr="00EE2077">
        <w:rPr>
          <w:rFonts w:ascii="Times New Roman" w:hAnsi="Times New Roman"/>
          <w:sz w:val="24"/>
          <w:szCs w:val="24"/>
          <w:lang w:eastAsia="ru-RU"/>
        </w:rPr>
        <w:t>чные виды детской деятельности.</w:t>
      </w:r>
    </w:p>
    <w:p w:rsidR="00597A0C" w:rsidRDefault="003E752D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Организация жизнедеятельности МК</w:t>
      </w:r>
      <w:r w:rsidR="002D5A35" w:rsidRPr="00EE2077">
        <w:rPr>
          <w:rFonts w:ascii="Times New Roman" w:hAnsi="Times New Roman"/>
          <w:sz w:val="24"/>
          <w:szCs w:val="24"/>
          <w:lang w:eastAsia="ru-RU"/>
        </w:rPr>
        <w:t xml:space="preserve">ДОУ предусматривает, как организованные педагогами совместно с </w:t>
      </w:r>
      <w:r w:rsidR="00A15C2B">
        <w:rPr>
          <w:rFonts w:ascii="Times New Roman" w:hAnsi="Times New Roman"/>
          <w:sz w:val="24"/>
          <w:szCs w:val="24"/>
          <w:lang w:eastAsia="ru-RU"/>
        </w:rPr>
        <w:t>детьми (НОД, развлечения</w:t>
      </w:r>
      <w:r w:rsidR="002D5A35" w:rsidRPr="00EE2077">
        <w:rPr>
          <w:rFonts w:ascii="Times New Roman" w:hAnsi="Times New Roman"/>
          <w:sz w:val="24"/>
          <w:szCs w:val="24"/>
          <w:lang w:eastAsia="ru-RU"/>
        </w:rPr>
        <w:t>) формы детской деятельности, так и самостоятельную деятельность детей. Режим дня и сетка занятий соот</w:t>
      </w:r>
      <w:r>
        <w:rPr>
          <w:rFonts w:ascii="Times New Roman" w:hAnsi="Times New Roman"/>
          <w:sz w:val="24"/>
          <w:szCs w:val="24"/>
          <w:lang w:eastAsia="ru-RU"/>
        </w:rPr>
        <w:t xml:space="preserve">ветствуют виду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направлению  МК</w:t>
      </w:r>
      <w:r w:rsidR="002D5A35" w:rsidRPr="00EE2077">
        <w:rPr>
          <w:rFonts w:ascii="Times New Roman" w:hAnsi="Times New Roman"/>
          <w:sz w:val="24"/>
          <w:szCs w:val="24"/>
          <w:lang w:eastAsia="ru-RU"/>
        </w:rPr>
        <w:t>ДОУ</w:t>
      </w:r>
      <w:proofErr w:type="gramEnd"/>
      <w:r w:rsidR="002D5A35" w:rsidRPr="00EE2077">
        <w:rPr>
          <w:rFonts w:ascii="Times New Roman" w:hAnsi="Times New Roman"/>
          <w:sz w:val="24"/>
          <w:szCs w:val="24"/>
          <w:lang w:eastAsia="ru-RU"/>
        </w:rPr>
        <w:t>.</w:t>
      </w:r>
    </w:p>
    <w:p w:rsidR="002D5A35" w:rsidRPr="00EE2077" w:rsidRDefault="002D5A35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Парциальные программы</w:t>
      </w:r>
      <w:r w:rsidRPr="00EE2077">
        <w:rPr>
          <w:rFonts w:ascii="Times New Roman" w:hAnsi="Times New Roman"/>
          <w:sz w:val="24"/>
          <w:szCs w:val="24"/>
          <w:lang w:eastAsia="ru-RU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EE2077">
        <w:rPr>
          <w:rFonts w:ascii="Times New Roman" w:hAnsi="Times New Roman"/>
          <w:sz w:val="24"/>
          <w:szCs w:val="24"/>
          <w:lang w:eastAsia="ru-RU"/>
        </w:rPr>
        <w:t>Вераксы</w:t>
      </w:r>
      <w:proofErr w:type="spellEnd"/>
      <w:r w:rsidRPr="00EE2077">
        <w:rPr>
          <w:rFonts w:ascii="Times New Roman" w:hAnsi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EE2077">
        <w:rPr>
          <w:rFonts w:ascii="Times New Roman" w:hAnsi="Times New Roman"/>
          <w:sz w:val="24"/>
          <w:szCs w:val="24"/>
          <w:lang w:eastAsia="ru-RU"/>
        </w:rPr>
        <w:t>М.А.Васильевой</w:t>
      </w:r>
      <w:proofErr w:type="spellEnd"/>
      <w:r w:rsidRPr="00EE2077">
        <w:rPr>
          <w:rFonts w:ascii="Times New Roman" w:hAnsi="Times New Roman"/>
          <w:sz w:val="24"/>
          <w:szCs w:val="24"/>
          <w:lang w:eastAsia="ru-RU"/>
        </w:rPr>
        <w:t>  и составляют не более 40% от общей учебной нагрузки.</w:t>
      </w:r>
    </w:p>
    <w:p w:rsidR="0069472F" w:rsidRPr="00EE2077" w:rsidRDefault="002D5A35" w:rsidP="00EE2077">
      <w:pPr>
        <w:pStyle w:val="a3"/>
        <w:jc w:val="both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EE2077">
        <w:rPr>
          <w:rFonts w:ascii="Times New Roman" w:hAnsi="Times New Roman"/>
          <w:color w:val="373737"/>
          <w:sz w:val="24"/>
          <w:szCs w:val="24"/>
          <w:lang w:eastAsia="ru-RU"/>
        </w:rPr>
        <w:t> </w:t>
      </w:r>
    </w:p>
    <w:p w:rsidR="00BE161C" w:rsidRPr="00727550" w:rsidRDefault="002D5A35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7550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Вариативная часть учебного </w:t>
      </w:r>
      <w:proofErr w:type="gramStart"/>
      <w:r w:rsidRPr="00727550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плана </w:t>
      </w:r>
      <w:r w:rsidRPr="00727550">
        <w:rPr>
          <w:rFonts w:ascii="Times New Roman" w:hAnsi="Times New Roman"/>
          <w:sz w:val="24"/>
          <w:szCs w:val="24"/>
          <w:lang w:eastAsia="ru-RU"/>
        </w:rPr>
        <w:t xml:space="preserve"> формируемая</w:t>
      </w:r>
      <w:proofErr w:type="gramEnd"/>
      <w:r w:rsidRPr="00727550">
        <w:rPr>
          <w:rFonts w:ascii="Times New Roman" w:hAnsi="Times New Roman"/>
          <w:sz w:val="24"/>
          <w:szCs w:val="24"/>
          <w:lang w:eastAsia="ru-RU"/>
        </w:rPr>
        <w:t xml:space="preserve"> участниками образовательного процесса ДОУ, обеспечивает вариативность образования  расширение области образовательных услуг для </w:t>
      </w:r>
      <w:r w:rsidR="003E752D">
        <w:rPr>
          <w:rFonts w:ascii="Times New Roman" w:hAnsi="Times New Roman"/>
          <w:sz w:val="24"/>
          <w:szCs w:val="24"/>
          <w:lang w:eastAsia="ru-RU"/>
        </w:rPr>
        <w:t xml:space="preserve">воспитанников МКДОУ </w:t>
      </w:r>
      <w:r w:rsidRPr="00727550">
        <w:rPr>
          <w:rFonts w:ascii="Times New Roman" w:hAnsi="Times New Roman"/>
          <w:sz w:val="24"/>
          <w:szCs w:val="24"/>
          <w:lang w:eastAsia="ru-RU"/>
        </w:rPr>
        <w:t>.</w:t>
      </w:r>
      <w:r w:rsidR="00BE161C" w:rsidRPr="00727550">
        <w:rPr>
          <w:rFonts w:ascii="Times New Roman" w:hAnsi="Times New Roman"/>
          <w:sz w:val="24"/>
          <w:szCs w:val="24"/>
        </w:rPr>
        <w:t xml:space="preserve"> В  работе ДОУ испо</w:t>
      </w:r>
      <w:r w:rsidR="00727550">
        <w:rPr>
          <w:rFonts w:ascii="Times New Roman" w:hAnsi="Times New Roman"/>
          <w:sz w:val="24"/>
          <w:szCs w:val="24"/>
        </w:rPr>
        <w:t>льзуются  следующие  парциальные программы</w:t>
      </w:r>
      <w:r w:rsidR="00BE161C" w:rsidRPr="00727550">
        <w:rPr>
          <w:rFonts w:ascii="Times New Roman" w:hAnsi="Times New Roman"/>
          <w:sz w:val="24"/>
          <w:szCs w:val="24"/>
        </w:rPr>
        <w:t>:</w:t>
      </w:r>
    </w:p>
    <w:p w:rsidR="00BE161C" w:rsidRPr="00EE2077" w:rsidRDefault="00BE161C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lastRenderedPageBreak/>
        <w:t xml:space="preserve">-  Художественно-эстетическое </w:t>
      </w:r>
      <w:r w:rsidR="00036AC6" w:rsidRPr="00EE2077">
        <w:rPr>
          <w:rFonts w:ascii="Times New Roman" w:hAnsi="Times New Roman"/>
          <w:sz w:val="24"/>
          <w:szCs w:val="24"/>
        </w:rPr>
        <w:t xml:space="preserve">направление: </w:t>
      </w:r>
      <w:r w:rsidR="003E752D">
        <w:rPr>
          <w:rFonts w:ascii="Times New Roman" w:hAnsi="Times New Roman"/>
          <w:sz w:val="24"/>
          <w:szCs w:val="24"/>
        </w:rPr>
        <w:t xml:space="preserve">«От истоков прекрасного к творчеству» </w:t>
      </w:r>
      <w:proofErr w:type="spellStart"/>
      <w:r w:rsidR="003E752D">
        <w:rPr>
          <w:rFonts w:ascii="Times New Roman" w:hAnsi="Times New Roman"/>
          <w:sz w:val="24"/>
          <w:szCs w:val="24"/>
        </w:rPr>
        <w:t>Байрамбеков</w:t>
      </w:r>
      <w:proofErr w:type="spellEnd"/>
      <w:r w:rsidR="003E752D">
        <w:rPr>
          <w:rFonts w:ascii="Times New Roman" w:hAnsi="Times New Roman"/>
          <w:sz w:val="24"/>
          <w:szCs w:val="24"/>
        </w:rPr>
        <w:t xml:space="preserve"> М.М.</w:t>
      </w:r>
    </w:p>
    <w:p w:rsidR="002D5A35" w:rsidRPr="00036AC6" w:rsidRDefault="00A15C2B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36AC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Pr="00036AC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Эколого-краеведческое </w:t>
      </w:r>
      <w:proofErr w:type="gramStart"/>
      <w:r w:rsidRPr="00036AC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направление:</w:t>
      </w:r>
      <w:r w:rsidRPr="00036AC6">
        <w:rPr>
          <w:rFonts w:ascii="Times New Roman" w:hAnsi="Times New Roman"/>
          <w:sz w:val="24"/>
          <w:szCs w:val="24"/>
          <w:lang w:eastAsia="ru-RU"/>
        </w:rPr>
        <w:t> </w:t>
      </w:r>
      <w:r w:rsidR="00787C60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787C60">
        <w:rPr>
          <w:rFonts w:ascii="Times New Roman" w:hAnsi="Times New Roman"/>
          <w:sz w:val="24"/>
          <w:szCs w:val="24"/>
        </w:rPr>
        <w:t xml:space="preserve">Мир вокруг» </w:t>
      </w:r>
      <w:proofErr w:type="spellStart"/>
      <w:r w:rsidR="00787C60">
        <w:rPr>
          <w:rFonts w:ascii="Times New Roman" w:hAnsi="Times New Roman"/>
          <w:sz w:val="24"/>
          <w:szCs w:val="24"/>
        </w:rPr>
        <w:t>Исмаилова</w:t>
      </w:r>
      <w:proofErr w:type="spellEnd"/>
      <w:r w:rsidR="00787C60">
        <w:rPr>
          <w:rFonts w:ascii="Times New Roman" w:hAnsi="Times New Roman"/>
          <w:sz w:val="24"/>
          <w:szCs w:val="24"/>
        </w:rPr>
        <w:t xml:space="preserve"> У.А.</w:t>
      </w:r>
    </w:p>
    <w:p w:rsidR="00036AC6" w:rsidRPr="00A15C2B" w:rsidRDefault="00036AC6" w:rsidP="00EE2077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Pr="00036AC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Нравственно-</w:t>
      </w:r>
      <w:proofErr w:type="spellStart"/>
      <w:r w:rsidRPr="00036AC6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патриотическое</w:t>
      </w:r>
      <w:r w:rsidRPr="00EE2077">
        <w:rPr>
          <w:rFonts w:ascii="Times New Roman" w:hAnsi="Times New Roman"/>
          <w:sz w:val="24"/>
          <w:szCs w:val="24"/>
        </w:rPr>
        <w:t>направление</w:t>
      </w:r>
      <w:proofErr w:type="spellEnd"/>
      <w:r w:rsidRPr="00EE2077">
        <w:rPr>
          <w:rFonts w:ascii="Times New Roman" w:hAnsi="Times New Roman"/>
          <w:sz w:val="24"/>
          <w:szCs w:val="24"/>
        </w:rPr>
        <w:t xml:space="preserve">: </w:t>
      </w:r>
      <w:r w:rsidR="003E752D">
        <w:rPr>
          <w:rFonts w:ascii="Times New Roman" w:hAnsi="Times New Roman"/>
          <w:sz w:val="24"/>
          <w:szCs w:val="24"/>
        </w:rPr>
        <w:t xml:space="preserve">«Познаем наш край родной» </w:t>
      </w:r>
      <w:proofErr w:type="spellStart"/>
      <w:r w:rsidR="003E752D">
        <w:rPr>
          <w:rFonts w:ascii="Times New Roman" w:hAnsi="Times New Roman"/>
          <w:sz w:val="24"/>
          <w:szCs w:val="24"/>
        </w:rPr>
        <w:t>А.В.Гришин</w:t>
      </w:r>
      <w:proofErr w:type="spellEnd"/>
    </w:p>
    <w:p w:rsidR="002D5A35" w:rsidRPr="00EE2077" w:rsidRDefault="002D5A35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2077">
        <w:rPr>
          <w:rFonts w:ascii="Times New Roman" w:hAnsi="Times New Roman"/>
          <w:sz w:val="24"/>
          <w:szCs w:val="24"/>
        </w:rPr>
        <w:t>Занятия  по</w:t>
      </w:r>
      <w:proofErr w:type="gramEnd"/>
      <w:r w:rsidRPr="00EE2077">
        <w:rPr>
          <w:rFonts w:ascii="Times New Roman" w:hAnsi="Times New Roman"/>
          <w:sz w:val="24"/>
          <w:szCs w:val="24"/>
        </w:rPr>
        <w:t xml:space="preserve">  дополнительному  образованию  проводятся  с  детьми  старшего  дошкольного  возраста  2  раза  в  неделю, во вторую  п</w:t>
      </w:r>
      <w:r w:rsidR="00F85F7E">
        <w:rPr>
          <w:rFonts w:ascii="Times New Roman" w:hAnsi="Times New Roman"/>
          <w:sz w:val="24"/>
          <w:szCs w:val="24"/>
        </w:rPr>
        <w:t>оловину  дня,  подгруппой  до  10</w:t>
      </w:r>
      <w:r w:rsidRPr="00EE2077">
        <w:rPr>
          <w:rFonts w:ascii="Times New Roman" w:hAnsi="Times New Roman"/>
          <w:sz w:val="24"/>
          <w:szCs w:val="24"/>
        </w:rPr>
        <w:t xml:space="preserve">  человек.  Длительность  занятий  составляет 25-30  минут. </w:t>
      </w:r>
    </w:p>
    <w:p w:rsidR="005D1E45" w:rsidRDefault="002D5A35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C86EB9" w:rsidRPr="00EE2077" w:rsidRDefault="00C86EB9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FCE" w:rsidRPr="00EE2077" w:rsidRDefault="002D0FCE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2077">
        <w:rPr>
          <w:rFonts w:ascii="Times New Roman" w:hAnsi="Times New Roman"/>
          <w:sz w:val="24"/>
          <w:szCs w:val="24"/>
        </w:rPr>
        <w:t xml:space="preserve">Учебный план содержит недельное и годовое распределение занятий и составляет 36 </w:t>
      </w:r>
      <w:proofErr w:type="gramStart"/>
      <w:r w:rsidRPr="00EE2077">
        <w:rPr>
          <w:rFonts w:ascii="Times New Roman" w:hAnsi="Times New Roman"/>
          <w:sz w:val="24"/>
          <w:szCs w:val="24"/>
        </w:rPr>
        <w:t>недель:</w:t>
      </w:r>
      <w:r w:rsidR="006772A9">
        <w:rPr>
          <w:rFonts w:ascii="Times New Roman" w:hAnsi="Times New Roman"/>
          <w:sz w:val="24"/>
          <w:szCs w:val="24"/>
        </w:rPr>
        <w:t>,</w:t>
      </w:r>
      <w:proofErr w:type="gramEnd"/>
      <w:r w:rsidR="006772A9">
        <w:rPr>
          <w:rFonts w:ascii="Times New Roman" w:hAnsi="Times New Roman"/>
          <w:sz w:val="24"/>
          <w:szCs w:val="24"/>
        </w:rPr>
        <w:t xml:space="preserve">  во второй младшей группе 10 занятий в неделю и 360</w:t>
      </w:r>
      <w:r w:rsidRPr="00EE2077">
        <w:rPr>
          <w:rFonts w:ascii="Times New Roman" w:hAnsi="Times New Roman"/>
          <w:sz w:val="24"/>
          <w:szCs w:val="24"/>
        </w:rPr>
        <w:t xml:space="preserve"> за</w:t>
      </w:r>
      <w:r w:rsidR="00C86EB9">
        <w:rPr>
          <w:rFonts w:ascii="Times New Roman" w:hAnsi="Times New Roman"/>
          <w:sz w:val="24"/>
          <w:szCs w:val="24"/>
        </w:rPr>
        <w:t>нятий в год, в средней группе 11</w:t>
      </w:r>
      <w:r w:rsidR="00EA6BF6">
        <w:rPr>
          <w:rFonts w:ascii="Times New Roman" w:hAnsi="Times New Roman"/>
          <w:sz w:val="24"/>
          <w:szCs w:val="24"/>
        </w:rPr>
        <w:t>занятий в неделю и 396 занятий</w:t>
      </w:r>
      <w:r w:rsidRPr="00EE2077">
        <w:rPr>
          <w:rFonts w:ascii="Times New Roman" w:hAnsi="Times New Roman"/>
          <w:sz w:val="24"/>
          <w:szCs w:val="24"/>
        </w:rPr>
        <w:t xml:space="preserve"> в год, в старше</w:t>
      </w:r>
      <w:r w:rsidR="00C86EB9">
        <w:rPr>
          <w:rFonts w:ascii="Times New Roman" w:hAnsi="Times New Roman"/>
          <w:sz w:val="24"/>
          <w:szCs w:val="24"/>
        </w:rPr>
        <w:t>й группе 14</w:t>
      </w:r>
      <w:r w:rsidR="00EA6BF6">
        <w:rPr>
          <w:rFonts w:ascii="Times New Roman" w:hAnsi="Times New Roman"/>
          <w:sz w:val="24"/>
          <w:szCs w:val="24"/>
        </w:rPr>
        <w:t xml:space="preserve"> занятий в неделю и 504 занятия</w:t>
      </w:r>
      <w:r w:rsidRPr="00EE2077">
        <w:rPr>
          <w:rFonts w:ascii="Times New Roman" w:hAnsi="Times New Roman"/>
          <w:sz w:val="24"/>
          <w:szCs w:val="24"/>
        </w:rPr>
        <w:t xml:space="preserve"> в год</w:t>
      </w:r>
      <w:r w:rsidR="00787C60">
        <w:rPr>
          <w:rFonts w:ascii="Times New Roman" w:hAnsi="Times New Roman"/>
          <w:sz w:val="24"/>
          <w:szCs w:val="24"/>
        </w:rPr>
        <w:t>.</w:t>
      </w:r>
    </w:p>
    <w:p w:rsidR="002D0FCE" w:rsidRDefault="002D0FCE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1E45" w:rsidRPr="005D1E45" w:rsidRDefault="005D1E45" w:rsidP="005D1E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E45" w:rsidRPr="005D1E45" w:rsidRDefault="005D1E45" w:rsidP="005D1E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E4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85A15">
        <w:rPr>
          <w:rFonts w:ascii="Times New Roman" w:eastAsia="Times New Roman" w:hAnsi="Times New Roman"/>
          <w:sz w:val="24"/>
          <w:szCs w:val="24"/>
          <w:lang w:eastAsia="ru-RU"/>
        </w:rPr>
        <w:t xml:space="preserve">торая младшая </w:t>
      </w:r>
      <w:r w:rsidR="00A929D6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="00985A15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 </w:t>
      </w:r>
    </w:p>
    <w:p w:rsidR="006772A9" w:rsidRPr="005D1E45" w:rsidRDefault="005D1E45" w:rsidP="005D1E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E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Примерная общеобразовательная программа: «От рождения до школы».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402"/>
        <w:gridCol w:w="1701"/>
      </w:tblGrid>
      <w:tr w:rsidR="005D1E45" w:rsidRPr="005D1E45" w:rsidTr="00766FCE">
        <w:trPr>
          <w:trHeight w:val="39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5" w:rsidRPr="005D1E45" w:rsidRDefault="005D1E45" w:rsidP="0072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5" w:rsidRPr="005D1E45" w:rsidRDefault="005D1E45" w:rsidP="0072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ООД 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Default="005D1E45" w:rsidP="0072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ООД</w:t>
            </w:r>
          </w:p>
          <w:p w:rsidR="005D1E45" w:rsidRPr="005D1E45" w:rsidRDefault="005D1E45" w:rsidP="0072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году</w:t>
            </w:r>
          </w:p>
        </w:tc>
      </w:tr>
      <w:tr w:rsidR="009E2106" w:rsidRPr="005D1E45" w:rsidTr="00CD71F1">
        <w:trPr>
          <w:trHeight w:val="4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9E2106" w:rsidP="00677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  <w:r w:rsidR="00677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CD71F1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CD71F1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1C1565" w:rsidRPr="005D1E45" w:rsidTr="00CD71F1">
        <w:trPr>
          <w:trHeight w:val="4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5" w:rsidRDefault="001C1565" w:rsidP="006A567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:rsidR="001C1565" w:rsidRPr="005D1E45" w:rsidRDefault="001C1565" w:rsidP="006A567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21BD0"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ФЭМП</w:t>
            </w: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C1565" w:rsidRPr="005D1E45" w:rsidRDefault="001C1565" w:rsidP="006A567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миром природы;</w:t>
            </w:r>
          </w:p>
          <w:p w:rsidR="001C1565" w:rsidRPr="005D1E45" w:rsidRDefault="001C1565" w:rsidP="006A567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-познавательно-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1565" w:rsidRPr="005D1E4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ООД</w:t>
            </w:r>
          </w:p>
          <w:p w:rsidR="001C156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1565" w:rsidRPr="005D1E45" w:rsidRDefault="001C1565" w:rsidP="001C1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ООД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156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1C156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1565" w:rsidRPr="005D1E45" w:rsidRDefault="001C1565" w:rsidP="001C1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1C1565" w:rsidRPr="005D1E45" w:rsidTr="00CD71F1">
        <w:trPr>
          <w:trHeight w:val="4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5" w:rsidRPr="005D1E45" w:rsidRDefault="001C1565" w:rsidP="006A5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01188E" w:rsidRPr="007D25B8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Pr="007D25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оциализация, развитие общения, нравственное воспитание.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ребёнок в семье и обществе.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самообслуживание,самостоятельность, трудовое воспитание.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основ безопасности.</w:t>
            </w:r>
          </w:p>
          <w:p w:rsidR="001C1565" w:rsidRPr="005D1E45" w:rsidRDefault="0001188E" w:rsidP="0001188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1565" w:rsidRPr="005D1E4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1565" w:rsidRPr="005D1E45" w:rsidRDefault="001C1565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9E2106" w:rsidRPr="005D1E45" w:rsidTr="00CD71F1">
        <w:trPr>
          <w:trHeight w:val="4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9E2106" w:rsidP="00CD71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16" w:rsidRDefault="003F6616" w:rsidP="00727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ООД</w:t>
            </w:r>
          </w:p>
          <w:p w:rsidR="009E2106" w:rsidRPr="005D1E45" w:rsidRDefault="003F6616" w:rsidP="00727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музыкальных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16" w:rsidRDefault="003F6616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9E2106" w:rsidRPr="005D1E45" w:rsidRDefault="003F6616" w:rsidP="003F6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9E2106" w:rsidRPr="005D1E45" w:rsidTr="00CD71F1">
        <w:trPr>
          <w:trHeight w:val="3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9E2106" w:rsidP="00CD71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 (развитие речи)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9E2106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CD71F1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9E2106" w:rsidRPr="005D1E45" w:rsidTr="00CD71F1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9E2106" w:rsidP="0067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9E2106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06" w:rsidRPr="005D1E45" w:rsidRDefault="009E2106" w:rsidP="00CD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</w:tbl>
    <w:p w:rsidR="005D1E45" w:rsidRPr="005D1E45" w:rsidRDefault="005D1E45" w:rsidP="005D1E45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AC6" w:rsidRDefault="00036AC6" w:rsidP="005D1E4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E45" w:rsidRPr="005D1E45" w:rsidRDefault="00766FCE" w:rsidP="005D1E4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</w:t>
      </w:r>
      <w:r w:rsidR="00A929D6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 </w:t>
      </w:r>
    </w:p>
    <w:p w:rsidR="005D1E45" w:rsidRPr="005D1E45" w:rsidRDefault="005D1E45" w:rsidP="005D1E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E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Примерная общеобразовательная программа: «От рождения до школы».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3247"/>
        <w:gridCol w:w="1701"/>
      </w:tblGrid>
      <w:tr w:rsidR="005D1E45" w:rsidRPr="005D1E45" w:rsidTr="00766FC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5" w:rsidRPr="005D1E45" w:rsidRDefault="005D1E45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5" w:rsidRPr="005D1E45" w:rsidRDefault="005D1E45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ООД 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5" w:rsidRPr="005D1E45" w:rsidRDefault="005D1E45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CD71F1" w:rsidRPr="005D1E45" w:rsidTr="00766FC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5D1E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836B2C" w:rsidRPr="005D1E45" w:rsidTr="00766FC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2C" w:rsidRDefault="00836B2C" w:rsidP="006A567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:rsidR="00836B2C" w:rsidRPr="005D1E45" w:rsidRDefault="00836B2C" w:rsidP="006A567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21BD0"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ФЭМП</w:t>
            </w: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36B2C" w:rsidRPr="005D1E45" w:rsidRDefault="00836B2C" w:rsidP="006A567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миром природы;</w:t>
            </w:r>
          </w:p>
          <w:p w:rsidR="00836B2C" w:rsidRPr="005D1E45" w:rsidRDefault="00836B2C" w:rsidP="006A567B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-познавательно-</w:t>
            </w:r>
            <w:r w:rsidR="003F6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 деятельность;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2C" w:rsidRDefault="00836B2C" w:rsidP="006B2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6B2C" w:rsidRPr="005D1E45" w:rsidRDefault="00836B2C" w:rsidP="006B2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1</w:t>
            </w: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ООД</w:t>
            </w:r>
          </w:p>
          <w:p w:rsidR="00BA677F" w:rsidRDefault="00BA677F" w:rsidP="00BA67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6B2C" w:rsidRPr="005D1E45" w:rsidRDefault="007E5792" w:rsidP="00BA67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2C" w:rsidRDefault="00836B2C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6B2C" w:rsidRPr="005D1E45" w:rsidRDefault="007E5792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  <w:p w:rsidR="00836B2C" w:rsidRDefault="00836B2C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792" w:rsidRPr="005D1E45" w:rsidRDefault="007E5792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CD71F1" w:rsidRPr="005D1E45" w:rsidTr="00766FC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CD71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социализация, развитие общения, нравственное воспитание.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ребёнок в семье и обществе.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самообслуживание,самостоятельность, трудовое воспитание.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основ безопасности.</w:t>
            </w:r>
          </w:p>
          <w:p w:rsidR="00CD71F1" w:rsidRPr="005D1E45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92" w:rsidRDefault="007E5792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71F1" w:rsidRDefault="00CD71F1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  <w:p w:rsidR="007E5792" w:rsidRPr="005D1E45" w:rsidRDefault="007E5792" w:rsidP="001C1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92" w:rsidRDefault="007E5792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71F1" w:rsidRPr="005D1E45" w:rsidRDefault="00CD71F1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CD71F1" w:rsidRPr="005D1E45" w:rsidRDefault="00CD71F1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71F1" w:rsidRPr="005D1E45" w:rsidTr="00766FC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5D1E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Художественно-эстетическое развитие и приобщение к музыкальному искусству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5" w:rsidRDefault="001C1565" w:rsidP="001C1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1 ООД</w:t>
            </w:r>
          </w:p>
          <w:p w:rsidR="001C1565" w:rsidRPr="005D1E45" w:rsidRDefault="001C1565" w:rsidP="001C1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музыкальных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5" w:rsidRDefault="001C1565" w:rsidP="001C1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CD71F1" w:rsidRPr="005D1E45" w:rsidRDefault="001C1565" w:rsidP="001C1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D71F1" w:rsidRPr="005D1E45" w:rsidTr="00766FCE">
        <w:trPr>
          <w:trHeight w:val="41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5D1E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 (развитие речи)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CD71F1" w:rsidRPr="005D1E45" w:rsidTr="00766FC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CD71F1" w:rsidP="00677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EA6BF6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F1" w:rsidRPr="005D1E45" w:rsidRDefault="00EA6BF6" w:rsidP="00766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</w:tr>
    </w:tbl>
    <w:p w:rsidR="005D1E45" w:rsidRPr="005D1E45" w:rsidRDefault="005D1E45" w:rsidP="005D1E45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E45" w:rsidRPr="005D1E45" w:rsidRDefault="00766FCE" w:rsidP="005D1E45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Старшая </w:t>
      </w:r>
      <w:r w:rsidR="00A929D6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 </w:t>
      </w:r>
    </w:p>
    <w:p w:rsidR="005D1E45" w:rsidRDefault="005D1E45" w:rsidP="005D1E45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E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Примерная общеобразовательная программа: «От рождения до школы»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3247"/>
        <w:gridCol w:w="1701"/>
      </w:tblGrid>
      <w:tr w:rsidR="00B255BD" w:rsidRPr="005D1E45" w:rsidTr="00B255BD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ООД 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ООД в</w:t>
            </w: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</w:t>
            </w:r>
          </w:p>
        </w:tc>
      </w:tr>
      <w:tr w:rsidR="00B255BD" w:rsidRPr="005D1E45" w:rsidTr="00B255BD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A677F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занятия, одно </w:t>
            </w:r>
            <w:r w:rsidR="00B255BD"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проводится на открытом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B255BD" w:rsidRPr="005D1E45" w:rsidTr="00B255BD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2C" w:rsidRDefault="00B255BD" w:rsidP="00836B2C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:rsidR="00836B2C" w:rsidRPr="005D1E45" w:rsidRDefault="00836B2C" w:rsidP="00836B2C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21BD0"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ФЭМП</w:t>
            </w: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миром природы;</w:t>
            </w:r>
          </w:p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-познавательно-исследовательская деятельность;</w:t>
            </w:r>
          </w:p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социокультурным ценностям;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55BD" w:rsidRDefault="001C1565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255BD"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ООД</w:t>
            </w:r>
          </w:p>
          <w:p w:rsidR="00BA677F" w:rsidRDefault="00BA677F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6B2C" w:rsidRDefault="00836B2C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  <w:p w:rsidR="00B255BD" w:rsidRPr="005D1E45" w:rsidRDefault="00B255BD" w:rsidP="00BA67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2C" w:rsidRDefault="00836B2C" w:rsidP="0067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55BD" w:rsidRDefault="001C1565" w:rsidP="0067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836B2C" w:rsidRPr="005D1E45" w:rsidRDefault="00836B2C" w:rsidP="0067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255BD" w:rsidRPr="005D1E45" w:rsidTr="00B255BD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01188E" w:rsidRPr="007D25B8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Pr="007D25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оциализация, развитие общения, нравственное воспитание.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ребёнок в семье и обществе.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самообслуживание,самостоятельность, трудовое воспитание.</w:t>
            </w:r>
          </w:p>
          <w:p w:rsidR="0001188E" w:rsidRPr="0001188E" w:rsidRDefault="0001188E" w:rsidP="00011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основ безопасности.</w:t>
            </w:r>
          </w:p>
          <w:p w:rsidR="00B255BD" w:rsidRPr="005D1E45" w:rsidRDefault="0001188E" w:rsidP="0001188E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8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7F" w:rsidRDefault="00BA677F" w:rsidP="00F0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6B2C" w:rsidRDefault="00B255BD" w:rsidP="00F0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36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ООД в неделю</w:t>
            </w:r>
          </w:p>
          <w:p w:rsidR="00BA677F" w:rsidRDefault="00BA677F" w:rsidP="00F0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677F" w:rsidRDefault="00BA677F" w:rsidP="00F0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55BD" w:rsidRPr="005D1E45" w:rsidRDefault="00B255BD" w:rsidP="00F0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5BD" w:rsidRPr="005D1E45" w:rsidTr="00B255BD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музыкальных занятия</w:t>
            </w:r>
          </w:p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5BD" w:rsidRPr="005D1E45" w:rsidTr="00B255BD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 (развитие речи)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67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  <w:p w:rsidR="00B255BD" w:rsidRPr="005D1E45" w:rsidRDefault="00B255BD" w:rsidP="0067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5BD" w:rsidRPr="005D1E45" w:rsidTr="00B255BD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B255BD" w:rsidP="00B255BD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EA6BF6" w:rsidP="00B255B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D" w:rsidRPr="005D1E45" w:rsidRDefault="00EA6BF6" w:rsidP="00B255B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</w:t>
            </w:r>
          </w:p>
        </w:tc>
      </w:tr>
    </w:tbl>
    <w:p w:rsidR="003D5189" w:rsidRDefault="003D5189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0668" w:rsidRDefault="00410668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0668" w:rsidRDefault="00410668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0668" w:rsidRPr="00EE2077" w:rsidRDefault="00410668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D0FCE" w:rsidRPr="00EE2077" w:rsidRDefault="002D0FCE" w:rsidP="00EE2077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EE2077">
        <w:rPr>
          <w:rFonts w:ascii="Times New Roman" w:hAnsi="Times New Roman"/>
          <w:b/>
          <w:bCs/>
          <w:sz w:val="24"/>
          <w:szCs w:val="24"/>
        </w:rPr>
        <w:t xml:space="preserve">   Таблица  распределения  организованной образовательной деятельности</w:t>
      </w:r>
    </w:p>
    <w:p w:rsidR="00CF5A22" w:rsidRPr="00EE2077" w:rsidRDefault="00CF5A22" w:rsidP="00EE2077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992"/>
        <w:gridCol w:w="992"/>
        <w:gridCol w:w="851"/>
      </w:tblGrid>
      <w:tr w:rsidR="003D5189" w:rsidRPr="003D5189" w:rsidTr="00787C60">
        <w:trPr>
          <w:trHeight w:val="32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9" w:rsidRPr="003D5189" w:rsidRDefault="003D5189" w:rsidP="003D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3D5189" w:rsidRPr="003D5189" w:rsidRDefault="003D5189" w:rsidP="003D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189">
              <w:rPr>
                <w:rFonts w:ascii="Times New Roman" w:hAnsi="Times New Roman"/>
                <w:b/>
                <w:bCs/>
                <w:sz w:val="16"/>
                <w:szCs w:val="16"/>
              </w:rPr>
              <w:t>Основные сферы развития, направления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9" w:rsidRPr="003D5189" w:rsidRDefault="003D5189" w:rsidP="003D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3D5189" w:rsidRPr="003D5189" w:rsidRDefault="003D5189" w:rsidP="003D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189">
              <w:rPr>
                <w:rFonts w:ascii="Times New Roman" w:hAnsi="Times New Roman"/>
                <w:b/>
                <w:bCs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89" w:rsidRPr="003D5189" w:rsidRDefault="003D5189" w:rsidP="003D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189">
              <w:rPr>
                <w:rFonts w:ascii="Times New Roman" w:hAnsi="Times New Roman"/>
                <w:b/>
                <w:bCs/>
                <w:sz w:val="16"/>
                <w:szCs w:val="16"/>
              </w:rPr>
              <w:t>Максимальный  объем нагрузки на ребенка в организованных формах обучения</w:t>
            </w:r>
          </w:p>
        </w:tc>
      </w:tr>
      <w:tr w:rsidR="00787C60" w:rsidRPr="003D5189" w:rsidTr="00787C60">
        <w:trPr>
          <w:trHeight w:val="7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60" w:rsidRPr="003D5189" w:rsidRDefault="00787C60" w:rsidP="003D518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60" w:rsidRPr="003D5189" w:rsidRDefault="00787C60" w:rsidP="003D518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A929D6" w:rsidRDefault="00787C60" w:rsidP="0096419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929D6">
              <w:rPr>
                <w:rFonts w:ascii="Times New Roman" w:hAnsi="Times New Roman"/>
                <w:sz w:val="16"/>
                <w:szCs w:val="16"/>
              </w:rPr>
              <w:t>2 младшая подгруппа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A929D6" w:rsidRDefault="00787C60" w:rsidP="0096419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929D6">
              <w:rPr>
                <w:rFonts w:ascii="Times New Roman" w:hAnsi="Times New Roman"/>
                <w:sz w:val="16"/>
                <w:szCs w:val="16"/>
              </w:rPr>
              <w:t>средняя подгруппа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A929D6" w:rsidRDefault="00787C60" w:rsidP="0096419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929D6">
              <w:rPr>
                <w:rFonts w:ascii="Times New Roman" w:hAnsi="Times New Roman"/>
                <w:sz w:val="16"/>
                <w:szCs w:val="16"/>
              </w:rPr>
              <w:t>старшая подгруппа</w:t>
            </w:r>
          </w:p>
        </w:tc>
      </w:tr>
      <w:tr w:rsidR="00787C60" w:rsidRPr="003D5189" w:rsidTr="00787C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5189">
              <w:rPr>
                <w:rFonts w:ascii="Times New Roman" w:hAnsi="Times New Roman"/>
                <w:sz w:val="18"/>
                <w:szCs w:val="18"/>
              </w:rPr>
              <w:t>Физичес</w:t>
            </w:r>
            <w:proofErr w:type="spellEnd"/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5189">
              <w:rPr>
                <w:rFonts w:ascii="Times New Roman" w:hAnsi="Times New Roman"/>
                <w:sz w:val="18"/>
                <w:szCs w:val="18"/>
              </w:rPr>
              <w:t>кое развитие: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189">
              <w:rPr>
                <w:rFonts w:ascii="Times New Roman" w:hAnsi="Times New Roman"/>
                <w:sz w:val="24"/>
                <w:szCs w:val="24"/>
              </w:rPr>
              <w:t>физкультура,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189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7C60" w:rsidRPr="003D5189" w:rsidTr="00787C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3D5189">
              <w:rPr>
                <w:rFonts w:ascii="Times New Roman" w:eastAsia="MS Mincho" w:hAnsi="Times New Roman"/>
                <w:iCs/>
                <w:sz w:val="18"/>
                <w:szCs w:val="18"/>
                <w:lang w:eastAsia="ja-JP"/>
              </w:rPr>
              <w:t>Познавательное  развитие</w:t>
            </w:r>
            <w:proofErr w:type="gramEnd"/>
            <w:r w:rsidRPr="003D5189">
              <w:rPr>
                <w:rFonts w:ascii="Times New Roman" w:eastAsia="MS Mincho" w:hAnsi="Times New Roman"/>
                <w:iCs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фэмп</w:t>
            </w:r>
            <w:proofErr w:type="spellEnd"/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87C60" w:rsidRPr="003D5189" w:rsidRDefault="00787C60" w:rsidP="003D5189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миром природы;</w:t>
            </w:r>
          </w:p>
          <w:p w:rsidR="00787C60" w:rsidRPr="003D5189" w:rsidRDefault="00787C60" w:rsidP="003D5189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познавательно-исследовательская деятельность;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7C60" w:rsidRPr="003D5189" w:rsidTr="00787C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Социально-коммуникативное развитие: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социализация, развитие общения, нравственное воспитание.</w:t>
            </w:r>
          </w:p>
          <w:p w:rsidR="00787C60" w:rsidRPr="003D5189" w:rsidRDefault="00787C60" w:rsidP="003D5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ребёнок в семье и обществе.</w:t>
            </w:r>
          </w:p>
          <w:p w:rsidR="00787C60" w:rsidRPr="003D5189" w:rsidRDefault="00787C60" w:rsidP="003D5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самообслуживание,самостоятельность</w:t>
            </w:r>
            <w:proofErr w:type="spellEnd"/>
            <w:proofErr w:type="gramEnd"/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трудовое воспитание.</w:t>
            </w:r>
          </w:p>
          <w:p w:rsidR="00787C60" w:rsidRPr="003D5189" w:rsidRDefault="00787C60" w:rsidP="003D51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основ безопасности.</w:t>
            </w:r>
          </w:p>
          <w:p w:rsidR="00787C60" w:rsidRPr="003D5189" w:rsidRDefault="00787C60" w:rsidP="003D51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87C60" w:rsidRPr="003D5189" w:rsidTr="00787C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Речевое развитие: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речи 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обучению  грамоте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7C60" w:rsidRPr="003D5189" w:rsidTr="00787C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D5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Художественно-эстетическое развитие и приобщение к музыкальному искусству: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Cs/>
                <w:sz w:val="24"/>
                <w:szCs w:val="24"/>
              </w:rPr>
              <w:t xml:space="preserve">-  рисование 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Cs/>
                <w:sz w:val="24"/>
                <w:szCs w:val="24"/>
              </w:rPr>
              <w:t>- лепка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Cs/>
                <w:sz w:val="24"/>
                <w:szCs w:val="24"/>
              </w:rPr>
              <w:t>- аппликация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Cs/>
                <w:sz w:val="24"/>
                <w:szCs w:val="24"/>
              </w:rPr>
              <w:t xml:space="preserve">  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7C60" w:rsidRPr="003D5189" w:rsidTr="00787C60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60" w:rsidRPr="003D5189" w:rsidRDefault="00787C60" w:rsidP="003D51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5189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69472F" w:rsidRDefault="0069472F">
      <w:pPr>
        <w:rPr>
          <w:rFonts w:ascii="Times New Roman" w:hAnsi="Times New Roman"/>
          <w:color w:val="FF0000"/>
        </w:rPr>
      </w:pPr>
    </w:p>
    <w:p w:rsidR="006772A9" w:rsidRPr="00C43678" w:rsidRDefault="006772A9">
      <w:pPr>
        <w:rPr>
          <w:rFonts w:ascii="Times New Roman" w:hAnsi="Times New Roman"/>
          <w:color w:val="FF0000"/>
        </w:rPr>
      </w:pPr>
    </w:p>
    <w:sectPr w:rsidR="006772A9" w:rsidRPr="00C43678" w:rsidSect="00410668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35978"/>
    <w:multiLevelType w:val="multilevel"/>
    <w:tmpl w:val="2B98CB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73DC00BB"/>
    <w:multiLevelType w:val="hybridMultilevel"/>
    <w:tmpl w:val="49CCAC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CE"/>
    <w:rsid w:val="0001188E"/>
    <w:rsid w:val="0002453A"/>
    <w:rsid w:val="00036AC6"/>
    <w:rsid w:val="0013251E"/>
    <w:rsid w:val="001A2C0C"/>
    <w:rsid w:val="001C1565"/>
    <w:rsid w:val="00246584"/>
    <w:rsid w:val="00276138"/>
    <w:rsid w:val="002C6BA1"/>
    <w:rsid w:val="002D0FCE"/>
    <w:rsid w:val="002D5A35"/>
    <w:rsid w:val="00341AAD"/>
    <w:rsid w:val="00374524"/>
    <w:rsid w:val="003D5189"/>
    <w:rsid w:val="003E752D"/>
    <w:rsid w:val="003F6616"/>
    <w:rsid w:val="00410668"/>
    <w:rsid w:val="00490194"/>
    <w:rsid w:val="004A123E"/>
    <w:rsid w:val="004F7D1F"/>
    <w:rsid w:val="00520A88"/>
    <w:rsid w:val="00560E3C"/>
    <w:rsid w:val="00595D61"/>
    <w:rsid w:val="00597A0C"/>
    <w:rsid w:val="005D1E45"/>
    <w:rsid w:val="005F5483"/>
    <w:rsid w:val="006772A9"/>
    <w:rsid w:val="0069472F"/>
    <w:rsid w:val="006B2059"/>
    <w:rsid w:val="00722D26"/>
    <w:rsid w:val="00726660"/>
    <w:rsid w:val="00727550"/>
    <w:rsid w:val="00745D9F"/>
    <w:rsid w:val="00766FCE"/>
    <w:rsid w:val="00787C60"/>
    <w:rsid w:val="007E5792"/>
    <w:rsid w:val="00820AA9"/>
    <w:rsid w:val="00823282"/>
    <w:rsid w:val="008265A5"/>
    <w:rsid w:val="00836B2C"/>
    <w:rsid w:val="00850C40"/>
    <w:rsid w:val="0088582E"/>
    <w:rsid w:val="008B2E7B"/>
    <w:rsid w:val="008F643C"/>
    <w:rsid w:val="00931A50"/>
    <w:rsid w:val="009773A3"/>
    <w:rsid w:val="00981520"/>
    <w:rsid w:val="00983F8F"/>
    <w:rsid w:val="00985A15"/>
    <w:rsid w:val="009C3029"/>
    <w:rsid w:val="009E2106"/>
    <w:rsid w:val="00A15C2B"/>
    <w:rsid w:val="00A929D6"/>
    <w:rsid w:val="00B21BD0"/>
    <w:rsid w:val="00B255BD"/>
    <w:rsid w:val="00BA677F"/>
    <w:rsid w:val="00BE161C"/>
    <w:rsid w:val="00BE5D2F"/>
    <w:rsid w:val="00C17124"/>
    <w:rsid w:val="00C43678"/>
    <w:rsid w:val="00C50AD5"/>
    <w:rsid w:val="00C86EB9"/>
    <w:rsid w:val="00C94C75"/>
    <w:rsid w:val="00CD371D"/>
    <w:rsid w:val="00CD71F1"/>
    <w:rsid w:val="00CF5A22"/>
    <w:rsid w:val="00D37D8C"/>
    <w:rsid w:val="00D74D39"/>
    <w:rsid w:val="00E007F5"/>
    <w:rsid w:val="00E3528D"/>
    <w:rsid w:val="00EA6BF6"/>
    <w:rsid w:val="00EE0D90"/>
    <w:rsid w:val="00EE2077"/>
    <w:rsid w:val="00F01C62"/>
    <w:rsid w:val="00F8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C5C2D-CFA4-4EC9-9C94-3EF96AB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0F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2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5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8396B86B3AD64E85CE332096205C52" ma:contentTypeVersion="0" ma:contentTypeDescription="Создание документа." ma:contentTypeScope="" ma:versionID="3fdbc6080e7c3253fea381204e98e1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E6CC-BB00-4506-B567-FEBD4F8E79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591F5-7BD0-4A2E-8D2C-A0B4859A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E8E078-73D8-4F8A-8D4D-55D4CD832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0D138-5DC9-4E64-84DC-F2D5300D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2004-12-31T19:21:00Z</cp:lastPrinted>
  <dcterms:created xsi:type="dcterms:W3CDTF">2019-11-16T08:37:00Z</dcterms:created>
  <dcterms:modified xsi:type="dcterms:W3CDTF">2019-11-16T08:37:00Z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0x010100848396B86B3AD64E85CE332096205C52</vt:lpwstr>
  </property>
</Properties>
</file>