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B3" w:rsidRDefault="008F2EEC" w:rsidP="008F2EEC">
      <w:pPr>
        <w:spacing w:after="0" w:line="259" w:lineRule="auto"/>
        <w:ind w:left="1" w:right="0" w:firstLine="0"/>
        <w:jc w:val="center"/>
        <w:rPr>
          <w:b/>
        </w:rPr>
      </w:pPr>
      <w:bookmarkStart w:id="0" w:name="_GoBack"/>
      <w:bookmarkEnd w:id="0"/>
      <w:r>
        <w:rPr>
          <w:b/>
        </w:rPr>
        <w:t>ПОЛОЖЕНИЕ</w:t>
      </w:r>
    </w:p>
    <w:p w:rsidR="008F2EEC" w:rsidRDefault="008F2EEC" w:rsidP="008F2EEC">
      <w:pPr>
        <w:spacing w:after="0" w:line="259" w:lineRule="auto"/>
        <w:ind w:left="1" w:right="0" w:firstLine="0"/>
        <w:jc w:val="center"/>
        <w:rPr>
          <w:b/>
        </w:rPr>
      </w:pPr>
    </w:p>
    <w:p w:rsidR="008F2EEC" w:rsidRDefault="008F2EEC" w:rsidP="008F2EEC">
      <w:pPr>
        <w:spacing w:after="0" w:line="259" w:lineRule="auto"/>
        <w:ind w:left="1" w:right="0" w:firstLine="0"/>
        <w:jc w:val="center"/>
      </w:pPr>
      <w:r>
        <w:rPr>
          <w:b/>
        </w:rPr>
        <w:t xml:space="preserve">О формах, периодичности и порядке текущего </w:t>
      </w:r>
      <w:proofErr w:type="gramStart"/>
      <w:r>
        <w:rPr>
          <w:b/>
        </w:rPr>
        <w:t>контроля  успеваемости</w:t>
      </w:r>
      <w:proofErr w:type="gramEnd"/>
      <w:r>
        <w:rPr>
          <w:b/>
        </w:rPr>
        <w:t xml:space="preserve"> обучающихся</w:t>
      </w:r>
    </w:p>
    <w:p w:rsidR="00FC18B3" w:rsidRDefault="00FC18B3">
      <w:pPr>
        <w:spacing w:after="0" w:line="259" w:lineRule="auto"/>
        <w:ind w:left="200" w:right="1820" w:hanging="10"/>
        <w:jc w:val="center"/>
      </w:pPr>
    </w:p>
    <w:p w:rsidR="00FC18B3" w:rsidRDefault="008F2EEC">
      <w:pPr>
        <w:spacing w:after="24" w:line="259" w:lineRule="auto"/>
        <w:ind w:right="0" w:firstLine="0"/>
        <w:jc w:val="left"/>
      </w:pPr>
      <w:r>
        <w:rPr>
          <w:b/>
        </w:rPr>
        <w:t xml:space="preserve"> </w:t>
      </w:r>
    </w:p>
    <w:p w:rsidR="00FC18B3" w:rsidRDefault="008F2EEC">
      <w:pPr>
        <w:pStyle w:val="1"/>
        <w:ind w:left="784" w:hanging="233"/>
      </w:pPr>
      <w:r>
        <w:t xml:space="preserve">Общие положения  </w:t>
      </w:r>
    </w:p>
    <w:p w:rsidR="00FC18B3" w:rsidRDefault="008F2EEC">
      <w:pPr>
        <w:spacing w:after="47"/>
        <w:ind w:left="-15" w:right="510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 формах, периодичности и порядке текущего контроля успеваемости обучающихся (далее - Положение) регулирует деятельность Муниципального казенного дошкольного образовательного учреждения детского </w:t>
      </w:r>
      <w:proofErr w:type="gramStart"/>
      <w:r>
        <w:t>сада  «</w:t>
      </w:r>
      <w:proofErr w:type="gramEnd"/>
      <w:r>
        <w:t>Кызыл-</w:t>
      </w:r>
      <w:proofErr w:type="spellStart"/>
      <w:r>
        <w:t>Гуьль</w:t>
      </w:r>
      <w:proofErr w:type="spellEnd"/>
      <w:r>
        <w:t xml:space="preserve">» (далее – ОУ) в части осуществления текущего контроля освоения обучающимися образовательных </w:t>
      </w:r>
    </w:p>
    <w:p w:rsidR="00FC18B3" w:rsidRDefault="008F2EEC">
      <w:pPr>
        <w:tabs>
          <w:tab w:val="center" w:pos="1759"/>
        </w:tabs>
        <w:spacing w:after="63"/>
        <w:ind w:left="-15" w:right="0" w:firstLine="0"/>
        <w:jc w:val="left"/>
      </w:pPr>
      <w:r>
        <w:t xml:space="preserve">программ (далее  </w:t>
      </w:r>
      <w:r>
        <w:tab/>
        <w:t xml:space="preserve"> </w:t>
      </w:r>
    </w:p>
    <w:p w:rsidR="00FC18B3" w:rsidRDefault="008F2EEC">
      <w:pPr>
        <w:spacing w:after="48"/>
        <w:ind w:left="-15" w:right="510" w:firstLine="0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педагогическая диагностика).  </w:t>
      </w:r>
    </w:p>
    <w:p w:rsidR="00FC18B3" w:rsidRDefault="008F2EEC">
      <w:pPr>
        <w:tabs>
          <w:tab w:val="center" w:pos="746"/>
          <w:tab w:val="center" w:pos="4162"/>
        </w:tabs>
        <w:spacing w:after="109"/>
        <w:ind w:left="-15" w:right="0" w:firstLine="0"/>
        <w:jc w:val="left"/>
      </w:pPr>
      <w:r>
        <w:t xml:space="preserve"> </w:t>
      </w:r>
      <w:r>
        <w:tab/>
        <w:t>1.2.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Настоящее Положение разработано в соответствии с:  </w:t>
      </w:r>
    </w:p>
    <w:p w:rsidR="00FC18B3" w:rsidRDefault="008F2EEC">
      <w:pPr>
        <w:numPr>
          <w:ilvl w:val="1"/>
          <w:numId w:val="2"/>
        </w:numPr>
        <w:spacing w:after="4" w:line="216" w:lineRule="auto"/>
        <w:ind w:right="510"/>
      </w:pPr>
      <w:r>
        <w:rPr>
          <w:sz w:val="23"/>
        </w:rPr>
        <w:t xml:space="preserve">Федеральным законом от 29.12.2012 №273-ФЗ «Об образовании в Российской Федерации» </w:t>
      </w:r>
      <w:r>
        <w:rPr>
          <w:rFonts w:ascii="Segoe UI Symbol" w:eastAsia="Segoe UI Symbol" w:hAnsi="Segoe UI Symbol" w:cs="Segoe UI Symbol"/>
          <w:sz w:val="23"/>
        </w:rPr>
        <w:t></w:t>
      </w:r>
    </w:p>
    <w:p w:rsidR="00FC18B3" w:rsidRDefault="008F2EEC">
      <w:pPr>
        <w:ind w:left="-15" w:right="510" w:firstLine="0"/>
      </w:pPr>
      <w:r>
        <w:t xml:space="preserve">(ст.30 ч.2, ст.28 ч.3 п.10, ст.58 ч.1); </w:t>
      </w:r>
      <w:r>
        <w:rPr>
          <w:rFonts w:ascii="Segoe UI Symbol" w:eastAsia="Segoe UI Symbol" w:hAnsi="Segoe UI Symbol" w:cs="Segoe UI Symbol"/>
          <w:sz w:val="23"/>
        </w:rPr>
        <w:t></w:t>
      </w:r>
    </w:p>
    <w:p w:rsidR="00FC18B3" w:rsidRDefault="008F2EEC">
      <w:pPr>
        <w:spacing w:after="0" w:line="259" w:lineRule="auto"/>
        <w:ind w:right="0" w:firstLine="0"/>
        <w:jc w:val="left"/>
      </w:pPr>
      <w:r>
        <w:rPr>
          <w:rFonts w:ascii="Segoe UI Symbol" w:eastAsia="Segoe UI Symbol" w:hAnsi="Segoe UI Symbol" w:cs="Segoe UI Symbol"/>
          <w:sz w:val="23"/>
        </w:rPr>
        <w:t></w:t>
      </w:r>
    </w:p>
    <w:p w:rsidR="00FC18B3" w:rsidRDefault="008F2EEC">
      <w:pPr>
        <w:numPr>
          <w:ilvl w:val="1"/>
          <w:numId w:val="2"/>
        </w:numPr>
        <w:ind w:right="510"/>
      </w:pPr>
      <w:r>
        <w:t xml:space="preserve">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 </w:t>
      </w:r>
      <w:r>
        <w:rPr>
          <w:rFonts w:ascii="Segoe UI Symbol" w:eastAsia="Segoe UI Symbol" w:hAnsi="Segoe UI Symbol" w:cs="Segoe UI Symbol"/>
          <w:sz w:val="37"/>
          <w:vertAlign w:val="subscript"/>
        </w:rPr>
        <w:t></w:t>
      </w:r>
      <w:r>
        <w:rPr>
          <w:rFonts w:ascii="Segoe UI Symbol" w:eastAsia="Segoe UI Symbol" w:hAnsi="Segoe UI Symbol" w:cs="Segoe UI Symbol"/>
          <w:sz w:val="37"/>
          <w:vertAlign w:val="subscript"/>
        </w:rPr>
        <w:tab/>
      </w:r>
      <w:r>
        <w:rPr>
          <w:rFonts w:ascii="Segoe UI Symbol" w:eastAsia="Segoe UI Symbol" w:hAnsi="Segoe UI Symbol" w:cs="Segoe UI Symbol"/>
        </w:rPr>
        <w:t></w:t>
      </w:r>
    </w:p>
    <w:p w:rsidR="00FC18B3" w:rsidRDefault="008F2EEC">
      <w:pPr>
        <w:numPr>
          <w:ilvl w:val="1"/>
          <w:numId w:val="2"/>
        </w:numPr>
        <w:ind w:right="510"/>
      </w:pPr>
      <w:r>
        <w:t xml:space="preserve">Уставом ОУ; </w:t>
      </w:r>
      <w:r>
        <w:rPr>
          <w:rFonts w:ascii="Segoe UI Symbol" w:eastAsia="Segoe UI Symbol" w:hAnsi="Segoe UI Symbol" w:cs="Segoe UI Symbol"/>
        </w:rPr>
        <w:t></w:t>
      </w:r>
    </w:p>
    <w:p w:rsidR="00FC18B3" w:rsidRDefault="008F2EEC">
      <w:pPr>
        <w:numPr>
          <w:ilvl w:val="1"/>
          <w:numId w:val="2"/>
        </w:numPr>
        <w:ind w:right="510"/>
      </w:pPr>
      <w:r>
        <w:t xml:space="preserve">Образовательной программой дошкольного образования. </w:t>
      </w:r>
      <w:r>
        <w:rPr>
          <w:rFonts w:ascii="Segoe UI Symbol" w:eastAsia="Segoe UI Symbol" w:hAnsi="Segoe UI Symbol" w:cs="Segoe UI Symbol"/>
        </w:rPr>
        <w:t></w:t>
      </w:r>
    </w:p>
    <w:p w:rsidR="00FC18B3" w:rsidRDefault="008F2EEC">
      <w:pPr>
        <w:spacing w:after="0" w:line="259" w:lineRule="auto"/>
        <w:ind w:right="0" w:firstLine="0"/>
        <w:jc w:val="left"/>
      </w:pPr>
      <w:r>
        <w:rPr>
          <w:rFonts w:ascii="Segoe UI Symbol" w:eastAsia="Segoe UI Symbol" w:hAnsi="Segoe UI Symbol" w:cs="Segoe UI Symbol"/>
        </w:rPr>
        <w:t></w:t>
      </w:r>
    </w:p>
    <w:p w:rsidR="00FC18B3" w:rsidRDefault="008F2EEC">
      <w:pPr>
        <w:numPr>
          <w:ilvl w:val="1"/>
          <w:numId w:val="2"/>
        </w:numPr>
        <w:spacing w:after="55"/>
        <w:ind w:right="510"/>
      </w:pPr>
      <w:r>
        <w:t>Образовательной программой дошкольного образования</w:t>
      </w:r>
      <w:r>
        <w:tab/>
      </w:r>
      <w:r>
        <w:rPr>
          <w:rFonts w:ascii="Segoe UI Symbol" w:eastAsia="Segoe UI Symbol" w:hAnsi="Segoe UI Symbol" w:cs="Segoe UI Symbol"/>
        </w:rPr>
        <w:t></w:t>
      </w:r>
    </w:p>
    <w:p w:rsidR="00FC18B3" w:rsidRDefault="008F2EEC">
      <w:pPr>
        <w:spacing w:after="165"/>
        <w:ind w:left="-15" w:right="510"/>
      </w:pPr>
      <w:r>
        <w:t xml:space="preserve">1.3. При реализации образовательных программ ОУ проводится оценка индивидуального развития обучающихся. Такая оценка производится педагогическими работниками (воспитателями, музыкальным руководителем, инструктором по физической культуре)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могут использоваться исключительно для решения следующих образовательных задач: </w:t>
      </w:r>
      <w:r>
        <w:tab/>
        <w:t xml:space="preserve"> </w:t>
      </w:r>
    </w:p>
    <w:p w:rsidR="00FC18B3" w:rsidRDefault="008F2EEC">
      <w:pPr>
        <w:numPr>
          <w:ilvl w:val="1"/>
          <w:numId w:val="1"/>
        </w:numPr>
        <w:ind w:right="510"/>
      </w:pPr>
      <w:r>
        <w:t>индивидуализации образования</w:t>
      </w:r>
      <w:r>
        <w:rPr>
          <w:rFonts w:ascii="Segoe UI Symbol" w:eastAsia="Segoe UI Symbol" w:hAnsi="Segoe UI Symbol" w:cs="Segoe UI Symbol"/>
          <w:sz w:val="37"/>
          <w:vertAlign w:val="subscript"/>
        </w:rPr>
        <w:tab/>
      </w:r>
      <w:r>
        <w:rPr>
          <w:rFonts w:ascii="Segoe UI Symbol" w:eastAsia="Segoe UI Symbol" w:hAnsi="Segoe UI Symbol" w:cs="Segoe UI Symbol"/>
        </w:rPr>
        <w:t></w:t>
      </w:r>
    </w:p>
    <w:p w:rsidR="00FC18B3" w:rsidRDefault="008F2EEC">
      <w:pPr>
        <w:numPr>
          <w:ilvl w:val="1"/>
          <w:numId w:val="1"/>
        </w:numPr>
        <w:spacing w:after="90"/>
        <w:ind w:right="510"/>
      </w:pPr>
      <w:r>
        <w:t xml:space="preserve">оптимизации работы с группой обучающихся. </w:t>
      </w:r>
      <w:r>
        <w:rPr>
          <w:rFonts w:ascii="Segoe UI Symbol" w:eastAsia="Segoe UI Symbol" w:hAnsi="Segoe UI Symbol" w:cs="Segoe UI Symbol"/>
        </w:rPr>
        <w:t></w:t>
      </w:r>
    </w:p>
    <w:p w:rsidR="00FC18B3" w:rsidRDefault="008F2EEC">
      <w:pPr>
        <w:spacing w:after="118"/>
        <w:ind w:left="-15" w:right="510"/>
      </w:pPr>
      <w:r>
        <w:t>1.4.</w:t>
      </w:r>
      <w:r>
        <w:rPr>
          <w:rFonts w:ascii="Arial" w:eastAsia="Arial" w:hAnsi="Arial" w:cs="Arial"/>
        </w:rPr>
        <w:t xml:space="preserve"> </w:t>
      </w:r>
      <w:r>
        <w:t xml:space="preserve">Педагогическую диагностику осуществляют педагогические работники в соответствии с должностными обязанностями.  </w:t>
      </w:r>
      <w:r>
        <w:tab/>
        <w:t xml:space="preserve"> </w:t>
      </w:r>
    </w:p>
    <w:p w:rsidR="00FC18B3" w:rsidRDefault="008F2EEC">
      <w:pPr>
        <w:spacing w:after="136"/>
        <w:ind w:left="-15" w:right="510"/>
      </w:pPr>
      <w:r>
        <w:t>1.5.</w:t>
      </w:r>
      <w:r>
        <w:rPr>
          <w:rFonts w:ascii="Arial" w:eastAsia="Arial" w:hAnsi="Arial" w:cs="Arial"/>
        </w:rPr>
        <w:t xml:space="preserve"> </w:t>
      </w:r>
      <w:r>
        <w:t xml:space="preserve">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о </w:t>
      </w:r>
      <w:proofErr w:type="spellStart"/>
      <w:r>
        <w:t>самообследовании</w:t>
      </w:r>
      <w:proofErr w:type="spellEnd"/>
      <w:r>
        <w:t>.</w:t>
      </w:r>
      <w:r>
        <w:tab/>
        <w:t xml:space="preserve"> </w:t>
      </w:r>
    </w:p>
    <w:p w:rsidR="00FC18B3" w:rsidRDefault="008F2EEC">
      <w:pPr>
        <w:ind w:left="-15" w:right="510"/>
      </w:pPr>
      <w:r>
        <w:t>1.6.</w:t>
      </w:r>
      <w:r>
        <w:rPr>
          <w:rFonts w:ascii="Arial" w:eastAsia="Arial" w:hAnsi="Arial" w:cs="Arial"/>
        </w:rPr>
        <w:t xml:space="preserve"> </w:t>
      </w:r>
      <w:r>
        <w:t xml:space="preserve">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обучающихся, коллегиальные органы управления ОУ, экспертные комиссии при проведении процедур лицензирования, учредитель.  </w:t>
      </w:r>
    </w:p>
    <w:p w:rsidR="00FC18B3" w:rsidRDefault="008F2EEC">
      <w:pPr>
        <w:spacing w:after="28" w:line="259" w:lineRule="auto"/>
        <w:ind w:right="0" w:firstLine="0"/>
        <w:jc w:val="left"/>
      </w:pPr>
      <w:r>
        <w:lastRenderedPageBreak/>
        <w:t xml:space="preserve"> </w:t>
      </w:r>
    </w:p>
    <w:p w:rsidR="00FC18B3" w:rsidRDefault="008F2EEC">
      <w:pPr>
        <w:pStyle w:val="1"/>
        <w:ind w:left="1440" w:hanging="360"/>
      </w:pPr>
      <w:r>
        <w:t xml:space="preserve">Форма проведения педагогической диагностики </w:t>
      </w:r>
    </w:p>
    <w:p w:rsidR="00FC18B3" w:rsidRDefault="008F2EEC">
      <w:pPr>
        <w:spacing w:after="17" w:line="259" w:lineRule="auto"/>
        <w:ind w:left="1440" w:right="0" w:firstLine="0"/>
        <w:jc w:val="left"/>
      </w:pPr>
      <w:r>
        <w:t xml:space="preserve"> </w:t>
      </w:r>
    </w:p>
    <w:p w:rsidR="00FC18B3" w:rsidRDefault="008F2EEC">
      <w:pPr>
        <w:ind w:left="-15" w:right="51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ОУ, анализ продуктов детской деятельности и специальные диагностические ситуации,  </w:t>
      </w:r>
    </w:p>
    <w:p w:rsidR="00FC18B3" w:rsidRDefault="008F2EEC" w:rsidP="008F2EEC">
      <w:pPr>
        <w:spacing w:after="63"/>
        <w:ind w:right="51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организуемые педагогом. Формы проведения, критерии, методика оценивания и инструментарий проведения педагогической диагностики используется в соответствии с реализуемыми в ОУ образовательными программами.  </w:t>
      </w:r>
      <w:r>
        <w:tab/>
        <w:t xml:space="preserve"> </w:t>
      </w:r>
    </w:p>
    <w:p w:rsidR="00FC18B3" w:rsidRDefault="008F2EEC">
      <w:pPr>
        <w:ind w:left="566" w:right="510" w:firstLine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Периодичность проведения педагогической диагностики:  </w:t>
      </w:r>
    </w:p>
    <w:p w:rsidR="00FC18B3" w:rsidRDefault="008F2EEC">
      <w:pPr>
        <w:spacing w:after="70" w:line="272" w:lineRule="auto"/>
        <w:ind w:left="-15" w:right="504" w:firstLine="0"/>
      </w:pPr>
      <w:r>
        <w:rPr>
          <w:sz w:val="23"/>
        </w:rPr>
        <w:t>Педагогическая диагностика проводится во всех возрастных группах два раза в год (в сентябре и мае). В начале года педагогическая диагностика направлена на выявление стартовых возможностей обучающихся, в конце учебного года - наличие динамики в развитии.</w:t>
      </w:r>
      <w:r>
        <w:t xml:space="preserve"> </w:t>
      </w:r>
      <w:r>
        <w:tab/>
        <w:t xml:space="preserve"> </w:t>
      </w:r>
    </w:p>
    <w:p w:rsidR="008F2EEC" w:rsidRDefault="008F2EEC">
      <w:pPr>
        <w:spacing w:after="30" w:line="272" w:lineRule="auto"/>
        <w:ind w:left="559" w:right="2030" w:firstLine="0"/>
        <w:jc w:val="left"/>
      </w:pPr>
      <w:r>
        <w:t xml:space="preserve">2.3. Педагогическая диагностика проводится по пяти образовательным областям: социально - коммуникативное </w:t>
      </w:r>
      <w:proofErr w:type="gramStart"/>
      <w:r>
        <w:t>развитие;  познавательное</w:t>
      </w:r>
      <w:proofErr w:type="gramEnd"/>
      <w:r>
        <w:t xml:space="preserve"> развитие;  </w:t>
      </w:r>
    </w:p>
    <w:p w:rsidR="008F2EEC" w:rsidRDefault="008F2EEC">
      <w:pPr>
        <w:spacing w:after="30" w:line="272" w:lineRule="auto"/>
        <w:ind w:left="559" w:right="2030" w:firstLine="0"/>
        <w:jc w:val="left"/>
      </w:pPr>
      <w:r>
        <w:t xml:space="preserve">речевое развитие; </w:t>
      </w:r>
    </w:p>
    <w:p w:rsidR="00FC18B3" w:rsidRDefault="008F2EEC">
      <w:pPr>
        <w:spacing w:after="30" w:line="272" w:lineRule="auto"/>
        <w:ind w:left="559" w:right="2030" w:firstLine="0"/>
        <w:jc w:val="left"/>
      </w:pPr>
      <w:r>
        <w:t xml:space="preserve">художественно - эстетическое </w:t>
      </w:r>
    </w:p>
    <w:p w:rsidR="00FC18B3" w:rsidRDefault="008F2EEC" w:rsidP="008F2EEC">
      <w:pPr>
        <w:tabs>
          <w:tab w:val="center" w:pos="2177"/>
        </w:tabs>
        <w:spacing w:after="127"/>
        <w:ind w:left="-15" w:right="0" w:firstLine="0"/>
        <w:jc w:val="left"/>
      </w:pPr>
      <w:r>
        <w:t xml:space="preserve"> </w:t>
      </w:r>
      <w:r>
        <w:tab/>
        <w:t xml:space="preserve">развитие; физическое развитие.  </w:t>
      </w:r>
    </w:p>
    <w:p w:rsidR="00FC18B3" w:rsidRDefault="008F2EEC">
      <w:pPr>
        <w:numPr>
          <w:ilvl w:val="0"/>
          <w:numId w:val="4"/>
        </w:numPr>
        <w:spacing w:after="67"/>
        <w:ind w:right="510" w:firstLine="0"/>
      </w:pPr>
      <w:r>
        <w:t xml:space="preserve">Результаты оценки индивидуального развития обучающихся группы оформляются в виде диагностических карт.  </w:t>
      </w:r>
      <w:r>
        <w:tab/>
        <w:t xml:space="preserve"> </w:t>
      </w:r>
    </w:p>
    <w:p w:rsidR="00FC18B3" w:rsidRDefault="008F2EEC">
      <w:pPr>
        <w:numPr>
          <w:ilvl w:val="0"/>
          <w:numId w:val="4"/>
        </w:numPr>
        <w:spacing w:after="155"/>
        <w:ind w:right="510" w:firstLine="0"/>
      </w:pPr>
      <w:r>
        <w:t xml:space="preserve">Педагогическая диагностика оценивается по 5-ти бальной шкале:  </w:t>
      </w:r>
    </w:p>
    <w:p w:rsidR="008F2EEC" w:rsidRDefault="008F2EEC" w:rsidP="008F2EEC">
      <w:pPr>
        <w:pStyle w:val="a3"/>
        <w:numPr>
          <w:ilvl w:val="1"/>
          <w:numId w:val="5"/>
        </w:numPr>
        <w:spacing w:after="49"/>
        <w:ind w:right="1084"/>
      </w:pPr>
      <w:r>
        <w:t>балл - ребенок не может выполнить задание, помощь взрослого не принимает;</w:t>
      </w:r>
    </w:p>
    <w:p w:rsidR="008F2EEC" w:rsidRDefault="008F2EEC" w:rsidP="008F2EEC">
      <w:pPr>
        <w:pStyle w:val="a3"/>
        <w:numPr>
          <w:ilvl w:val="1"/>
          <w:numId w:val="5"/>
        </w:numPr>
        <w:spacing w:after="49"/>
        <w:ind w:right="1084"/>
      </w:pPr>
      <w:r>
        <w:t xml:space="preserve"> балла - ребенок с помощью взрослого выполняет задание (по аналогии);</w:t>
      </w:r>
    </w:p>
    <w:p w:rsidR="00FC18B3" w:rsidRDefault="008F2EEC" w:rsidP="008F2EEC">
      <w:pPr>
        <w:pStyle w:val="a3"/>
        <w:spacing w:after="49"/>
        <w:ind w:left="1276" w:right="1084" w:firstLine="0"/>
      </w:pPr>
      <w:r>
        <w:t xml:space="preserve">балла - ребенок выполняет задание с частичной помощью взрослого (наводящие вопросы); </w:t>
      </w:r>
      <w:r>
        <w:tab/>
        <w:t xml:space="preserve"> </w:t>
      </w:r>
    </w:p>
    <w:p w:rsidR="00FC18B3" w:rsidRDefault="008F2EEC">
      <w:pPr>
        <w:numPr>
          <w:ilvl w:val="1"/>
          <w:numId w:val="5"/>
        </w:numPr>
        <w:spacing w:after="63"/>
        <w:ind w:right="510"/>
      </w:pPr>
      <w:r>
        <w:t xml:space="preserve">балла - ребенок выполняет самостоятельно и с незначительной помощью взрослого задание; </w:t>
      </w:r>
      <w:r>
        <w:tab/>
        <w:t xml:space="preserve"> </w:t>
      </w:r>
    </w:p>
    <w:p w:rsidR="00FC18B3" w:rsidRDefault="008F2EEC">
      <w:pPr>
        <w:numPr>
          <w:ilvl w:val="1"/>
          <w:numId w:val="5"/>
        </w:numPr>
        <w:spacing w:after="147"/>
        <w:ind w:right="510"/>
      </w:pPr>
      <w:r>
        <w:t xml:space="preserve">баллов - ребенок выполняет задание самостоятельно. </w:t>
      </w:r>
    </w:p>
    <w:p w:rsidR="00FC18B3" w:rsidRDefault="008F2EEC">
      <w:pPr>
        <w:tabs>
          <w:tab w:val="center" w:pos="2256"/>
        </w:tabs>
        <w:spacing w:after="102" w:line="259" w:lineRule="auto"/>
        <w:ind w:right="0" w:firstLine="0"/>
        <w:jc w:val="left"/>
      </w:pPr>
      <w:r>
        <w:rPr>
          <w:b/>
        </w:rPr>
        <w:t>Балловый диапазон:</w:t>
      </w:r>
      <w:r>
        <w:t xml:space="preserve"> </w:t>
      </w:r>
      <w:r>
        <w:tab/>
        <w:t xml:space="preserve"> </w:t>
      </w:r>
    </w:p>
    <w:p w:rsidR="00FC18B3" w:rsidRDefault="008F2EEC">
      <w:pPr>
        <w:spacing w:after="132"/>
        <w:ind w:left="-15" w:right="883"/>
      </w:pPr>
      <w:r>
        <w:t xml:space="preserve">Высокий уровень развития личности - 4,8 и выше Нормативный </w:t>
      </w:r>
      <w:proofErr w:type="gramStart"/>
      <w:r>
        <w:t xml:space="preserve">вариант  </w:t>
      </w:r>
      <w:r>
        <w:tab/>
      </w:r>
      <w:proofErr w:type="gramEnd"/>
      <w:r>
        <w:t xml:space="preserve">развития личности (средний уровень) - от 3,8 до 4,7 б. </w:t>
      </w:r>
    </w:p>
    <w:p w:rsidR="00FC18B3" w:rsidRDefault="008F2EEC">
      <w:pPr>
        <w:spacing w:after="1" w:line="241" w:lineRule="auto"/>
        <w:ind w:left="559" w:right="2081" w:firstLine="0"/>
        <w:jc w:val="left"/>
      </w:pPr>
      <w:r>
        <w:rPr>
          <w:sz w:val="23"/>
        </w:rPr>
        <w:t>Проблемы в развитии (уровень ниже - среднего) в интервале от 2,3 до 3,7 Несоответствие развития ребенка возрасту (низкий уровень) - менее 2,2</w:t>
      </w:r>
      <w:r>
        <w:t xml:space="preserve"> </w:t>
      </w:r>
    </w:p>
    <w:p w:rsidR="00FC18B3" w:rsidRDefault="008F2EEC">
      <w:pPr>
        <w:spacing w:after="26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pStyle w:val="1"/>
        <w:ind w:left="791" w:hanging="240"/>
      </w:pPr>
      <w:r>
        <w:t>Порядок проведения педагогической диагностики</w:t>
      </w:r>
      <w:r>
        <w:rPr>
          <w:b w:val="0"/>
        </w:rPr>
        <w:t xml:space="preserve"> </w:t>
      </w:r>
    </w:p>
    <w:p w:rsidR="00FC18B3" w:rsidRDefault="008F2EEC">
      <w:pPr>
        <w:spacing w:after="15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124"/>
        <w:ind w:left="-15" w:right="51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Педагогическая диагностика осуществляется в течение времени </w:t>
      </w:r>
      <w:proofErr w:type="gramStart"/>
      <w:r>
        <w:t>пребывания</w:t>
      </w:r>
      <w:proofErr w:type="gramEnd"/>
      <w:r>
        <w:t xml:space="preserve"> обучающегося в ОУ с 7.30 до 16:30 в группах общеразвивающей направленности исключая время, отведенное на сон.  </w:t>
      </w:r>
      <w:r>
        <w:tab/>
        <w:t xml:space="preserve"> </w:t>
      </w:r>
    </w:p>
    <w:p w:rsidR="00FC18B3" w:rsidRDefault="008F2EEC">
      <w:pPr>
        <w:spacing w:after="152"/>
        <w:ind w:left="-15" w:right="510"/>
      </w:pPr>
      <w:r>
        <w:lastRenderedPageBreak/>
        <w:t>3.2.</w:t>
      </w:r>
      <w:r>
        <w:rPr>
          <w:rFonts w:ascii="Arial" w:eastAsia="Arial" w:hAnsi="Arial" w:cs="Arial"/>
        </w:rPr>
        <w:t xml:space="preserve"> </w:t>
      </w:r>
      <w:r>
        <w:t xml:space="preserve">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 консультациях.  </w:t>
      </w:r>
    </w:p>
    <w:p w:rsidR="00FC18B3" w:rsidRDefault="008F2EEC">
      <w:pPr>
        <w:spacing w:after="137"/>
        <w:ind w:left="-15" w:right="510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По результатам педагогической диагностики составляется индивидуальный маршрут </w:t>
      </w:r>
      <w:proofErr w:type="gramStart"/>
      <w:r>
        <w:t>развития</w:t>
      </w:r>
      <w:proofErr w:type="gramEnd"/>
      <w:r>
        <w:t xml:space="preserve"> обучающегося в его целях поддержки, построения его образовательной траектории.  </w:t>
      </w:r>
    </w:p>
    <w:p w:rsidR="00FC18B3" w:rsidRDefault="008F2EEC" w:rsidP="008F2EEC">
      <w:pPr>
        <w:ind w:left="-15" w:right="51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Педагогические работники не позднее 7 дней с момента завершения педагогической диагностики сдают результаты проведенных педагогических наблюдений и диагностических исследований с выводами - Аналитическую справку, диаграммы по  </w:t>
      </w:r>
    </w:p>
    <w:p w:rsidR="00FC18B3" w:rsidRDefault="008F2EEC">
      <w:pPr>
        <w:spacing w:after="134"/>
        <w:ind w:left="-15" w:right="510"/>
      </w:pPr>
      <w:r>
        <w:t>3.5.</w:t>
      </w:r>
      <w:r>
        <w:rPr>
          <w:rFonts w:ascii="Arial" w:eastAsia="Arial" w:hAnsi="Arial" w:cs="Arial"/>
        </w:rPr>
        <w:t xml:space="preserve"> </w:t>
      </w:r>
      <w:r>
        <w:t>установленной форме старшему воспитателю.</w:t>
      </w:r>
    </w:p>
    <w:p w:rsidR="00FC18B3" w:rsidRDefault="008F2EEC">
      <w:pPr>
        <w:spacing w:after="125" w:line="272" w:lineRule="auto"/>
        <w:ind w:left="-15" w:right="504" w:firstLine="566"/>
      </w:pPr>
      <w:r>
        <w:rPr>
          <w:sz w:val="23"/>
        </w:rPr>
        <w:t>3.6.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Старший воспитатель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 за учебный год» </w:t>
      </w:r>
    </w:p>
    <w:p w:rsidR="00FC18B3" w:rsidRDefault="008F2EEC">
      <w:pPr>
        <w:ind w:left="-15" w:right="510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После ознакомления с обобщенными результатами на итоговом Педагогическом совете определяются проблемы, пути их решения и приоритетные задачи ОУ для реализации в новом учебном году по результатам педагогической диагностики.  </w:t>
      </w:r>
    </w:p>
    <w:p w:rsidR="00FC18B3" w:rsidRDefault="008F2EEC">
      <w:pPr>
        <w:spacing w:after="3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pStyle w:val="1"/>
        <w:ind w:left="791" w:hanging="240"/>
      </w:pPr>
      <w:r>
        <w:t>Документация</w:t>
      </w:r>
      <w:r>
        <w:rPr>
          <w:b w:val="0"/>
        </w:rPr>
        <w:t xml:space="preserve"> </w:t>
      </w:r>
    </w:p>
    <w:p w:rsidR="00FC18B3" w:rsidRDefault="008F2EEC">
      <w:pPr>
        <w:spacing w:after="15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124"/>
        <w:ind w:left="-15" w:right="51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Диагностический инструментарий для проведения оценки индивидуального развития обучающихся (педагогической диагностики), в хранятся педагогами в группах и обновляются по мере необходимости.  </w:t>
      </w:r>
      <w:r>
        <w:tab/>
        <w:t xml:space="preserve"> </w:t>
      </w:r>
    </w:p>
    <w:p w:rsidR="00FC18B3" w:rsidRDefault="008F2EEC">
      <w:pPr>
        <w:ind w:left="-15" w:right="51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Общие результаты педагогической диагностики уровня индивидуального развития обучающихся (диагностические карты, аналитические справки, диаграммы) хранятся на бумажных носителях в архиве методического кабинета 5 лет.  </w:t>
      </w:r>
    </w:p>
    <w:p w:rsidR="00FC18B3" w:rsidRDefault="008F2EEC">
      <w:pPr>
        <w:spacing w:after="29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pStyle w:val="1"/>
        <w:ind w:left="791" w:hanging="240"/>
      </w:pPr>
      <w:r>
        <w:t>Заключительные положения</w:t>
      </w:r>
      <w:r>
        <w:rPr>
          <w:b w:val="0"/>
        </w:rPr>
        <w:t xml:space="preserve"> </w:t>
      </w:r>
    </w:p>
    <w:p w:rsidR="00FC18B3" w:rsidRDefault="008F2EEC">
      <w:pPr>
        <w:spacing w:after="7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59"/>
        <w:ind w:left="-15" w:right="51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Изменения и дополнения в настоящее Положение принимаются на Общем собрании работников ОУ с учетом мнения Совета родителей (законных представителей) воспитанников.  </w:t>
      </w:r>
      <w:r>
        <w:tab/>
        <w:t xml:space="preserve"> </w:t>
      </w:r>
    </w:p>
    <w:p w:rsidR="00FC18B3" w:rsidRDefault="008F2EEC">
      <w:pPr>
        <w:spacing w:after="4" w:line="272" w:lineRule="auto"/>
        <w:ind w:left="989" w:right="504" w:hanging="423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Положение действует до принятия нового Положения, утвержденного руководителем в </w:t>
      </w:r>
      <w:r>
        <w:t>установленном порядке</w:t>
      </w:r>
      <w:r>
        <w:rPr>
          <w:rFonts w:ascii="Calibri" w:eastAsia="Calibri" w:hAnsi="Calibri" w:cs="Calibri"/>
          <w:sz w:val="22"/>
        </w:rPr>
        <w:t>.</w:t>
      </w:r>
      <w:r>
        <w:t xml:space="preserve"> </w:t>
      </w:r>
      <w:r>
        <w:rPr>
          <w:sz w:val="23"/>
        </w:rP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p w:rsidR="00FC18B3" w:rsidRDefault="008F2EEC">
      <w:pPr>
        <w:spacing w:after="0" w:line="259" w:lineRule="auto"/>
        <w:ind w:right="0" w:firstLine="0"/>
        <w:jc w:val="left"/>
      </w:pPr>
      <w:r>
        <w:t xml:space="preserve"> </w:t>
      </w:r>
    </w:p>
    <w:sectPr w:rsidR="00FC18B3">
      <w:pgSz w:w="12240" w:h="16860"/>
      <w:pgMar w:top="1435" w:right="807" w:bottom="151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538"/>
    <w:multiLevelType w:val="hybridMultilevel"/>
    <w:tmpl w:val="4DB20E1C"/>
    <w:lvl w:ilvl="0" w:tplc="914456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819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E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24D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65F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A67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848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021F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45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2508DC"/>
    <w:multiLevelType w:val="hybridMultilevel"/>
    <w:tmpl w:val="3E824D14"/>
    <w:lvl w:ilvl="0" w:tplc="479C9B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C44CE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E2052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E3CE6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A913A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4CA08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07AC4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27358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02AE8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43A71CE"/>
    <w:multiLevelType w:val="hybridMultilevel"/>
    <w:tmpl w:val="8DCA08E8"/>
    <w:lvl w:ilvl="0" w:tplc="F9C21C10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E6228">
      <w:start w:val="1"/>
      <w:numFmt w:val="lowerLetter"/>
      <w:lvlText w:val="%2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8A22A">
      <w:start w:val="1"/>
      <w:numFmt w:val="lowerRoman"/>
      <w:lvlText w:val="%3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46A68">
      <w:start w:val="1"/>
      <w:numFmt w:val="decimal"/>
      <w:lvlText w:val="%4"/>
      <w:lvlJc w:val="left"/>
      <w:pPr>
        <w:ind w:left="7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6E440">
      <w:start w:val="1"/>
      <w:numFmt w:val="lowerLetter"/>
      <w:lvlText w:val="%5"/>
      <w:lvlJc w:val="left"/>
      <w:pPr>
        <w:ind w:left="8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4080C">
      <w:start w:val="1"/>
      <w:numFmt w:val="lowerRoman"/>
      <w:lvlText w:val="%6"/>
      <w:lvlJc w:val="left"/>
      <w:pPr>
        <w:ind w:left="8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66F3C">
      <w:start w:val="1"/>
      <w:numFmt w:val="decimal"/>
      <w:lvlText w:val="%7"/>
      <w:lvlJc w:val="left"/>
      <w:pPr>
        <w:ind w:left="9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7A18">
      <w:start w:val="1"/>
      <w:numFmt w:val="lowerLetter"/>
      <w:lvlText w:val="%8"/>
      <w:lvlJc w:val="left"/>
      <w:pPr>
        <w:ind w:left="10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A9560">
      <w:start w:val="1"/>
      <w:numFmt w:val="lowerRoman"/>
      <w:lvlText w:val="%9"/>
      <w:lvlJc w:val="left"/>
      <w:pPr>
        <w:ind w:left="1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B34DAA"/>
    <w:multiLevelType w:val="hybridMultilevel"/>
    <w:tmpl w:val="FF32BD92"/>
    <w:lvl w:ilvl="0" w:tplc="7D84D6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84FB0">
      <w:start w:val="1"/>
      <w:numFmt w:val="decimal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C3EB2">
      <w:start w:val="1"/>
      <w:numFmt w:val="lowerRoman"/>
      <w:lvlText w:val="%3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AA086">
      <w:start w:val="1"/>
      <w:numFmt w:val="decimal"/>
      <w:lvlText w:val="%4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E69D6">
      <w:start w:val="1"/>
      <w:numFmt w:val="lowerLetter"/>
      <w:lvlText w:val="%5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2987A">
      <w:start w:val="1"/>
      <w:numFmt w:val="lowerRoman"/>
      <w:lvlText w:val="%6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2BE34">
      <w:start w:val="1"/>
      <w:numFmt w:val="decimal"/>
      <w:lvlText w:val="%7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01644">
      <w:start w:val="1"/>
      <w:numFmt w:val="lowerLetter"/>
      <w:lvlText w:val="%8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61268">
      <w:start w:val="1"/>
      <w:numFmt w:val="lowerRoman"/>
      <w:lvlText w:val="%9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322CD2"/>
    <w:multiLevelType w:val="hybridMultilevel"/>
    <w:tmpl w:val="4E50A894"/>
    <w:lvl w:ilvl="0" w:tplc="D65289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8CACE">
      <w:start w:val="1"/>
      <w:numFmt w:val="bullet"/>
      <w:lvlRestart w:val="0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A3578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69AB6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07608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82E68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E5EA2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EEA64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26E9C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1635BC"/>
    <w:multiLevelType w:val="hybridMultilevel"/>
    <w:tmpl w:val="7A32688C"/>
    <w:lvl w:ilvl="0" w:tplc="1A6C17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57C1E5C">
      <w:start w:val="1"/>
      <w:numFmt w:val="bullet"/>
      <w:lvlRestart w:val="0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2C5248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8404568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FEA440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8E3918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C811C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D06402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E0569A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B3"/>
    <w:rsid w:val="00863B20"/>
    <w:rsid w:val="008F2EEC"/>
    <w:rsid w:val="00E75D78"/>
    <w:rsid w:val="00FC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B6E9C-231B-482C-A7F4-E918FD5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4" w:lineRule="auto"/>
      <w:ind w:right="1630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14"/>
      <w:ind w:left="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8F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2019-11-16T08:56:00Z</dcterms:created>
  <dcterms:modified xsi:type="dcterms:W3CDTF">2019-11-16T08:56:00Z</dcterms:modified>
</cp:coreProperties>
</file>